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E1582" w14:textId="77777777" w:rsidR="008C2948" w:rsidRDefault="008C2948">
      <w:pPr>
        <w:pStyle w:val="newncpi0"/>
        <w:jc w:val="center"/>
      </w:pPr>
      <w:r>
        <w:rPr>
          <w:rStyle w:val="name"/>
        </w:rPr>
        <w:t>ПОСТАНОВЛЕНИЕ </w:t>
      </w:r>
      <w:r>
        <w:rPr>
          <w:rStyle w:val="promulgator"/>
        </w:rPr>
        <w:t>МИНИСТЕРСТВА ЗДРАВООХРАНЕНИЯ РЕСПУБЛИКИ БЕЛАРУСЬ И МИНИСТЕРСТВА ПО ЧРЕЗВЫЧАЙНЫМ СИТУАЦИЯМ РЕСПУБЛИКИ БЕЛАРУСЬ</w:t>
      </w:r>
    </w:p>
    <w:p w14:paraId="143BF505" w14:textId="77777777" w:rsidR="008C2948" w:rsidRDefault="008C2948">
      <w:pPr>
        <w:pStyle w:val="newncpi"/>
        <w:ind w:firstLine="0"/>
        <w:jc w:val="center"/>
      </w:pPr>
      <w:r>
        <w:rPr>
          <w:rStyle w:val="datepr"/>
        </w:rPr>
        <w:t>19 октября 2022 г.</w:t>
      </w:r>
      <w:r>
        <w:rPr>
          <w:rStyle w:val="number"/>
        </w:rPr>
        <w:t xml:space="preserve"> № 103/59</w:t>
      </w:r>
    </w:p>
    <w:p w14:paraId="5B337DA8" w14:textId="77777777" w:rsidR="008C2948" w:rsidRDefault="008C2948">
      <w:pPr>
        <w:pStyle w:val="titlencpi"/>
      </w:pPr>
      <w:r>
        <w:t>Об организации йодной профилактики щитовидной железы</w:t>
      </w:r>
    </w:p>
    <w:p w14:paraId="616882C0" w14:textId="77777777" w:rsidR="008C2948" w:rsidRDefault="008C2948">
      <w:pPr>
        <w:pStyle w:val="preamble"/>
      </w:pPr>
      <w:r>
        <w:t>На основании подпункта 4.1 пункта 4 постановления Совета Министров Республики Беларусь от 22 марта 2018 г. № 211 «Об утверждении плана защитных мероприятий при радиационной аварии на Белорусской атомной электростанции (внешнего аварийного плана)», подпункта 9.1 пункта 9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подпункта 7.4 пункта 7 Положения о Министерстве по чрезвычайным ситуациям Республики Беларусь, утвержденного Указом Президента Республики Беларусь от 29 декабря 2006 г. № 756, Министерство здравоохранения Республики Беларусь и Министерство по чрезвычайным ситуациям Республики Беларусь ПОСТАНОВЛЯЮТ:</w:t>
      </w:r>
    </w:p>
    <w:p w14:paraId="016CEF19" w14:textId="77777777" w:rsidR="008C2948" w:rsidRDefault="008C2948">
      <w:pPr>
        <w:pStyle w:val="point"/>
      </w:pPr>
      <w:r>
        <w:t>1. Утвердить Инструкцию о порядке организации и проведения йодной профилактики в случае угрозы или возникновения радиационных аварий (прилагается).</w:t>
      </w:r>
    </w:p>
    <w:p w14:paraId="4B1D4269" w14:textId="77777777" w:rsidR="008C2948" w:rsidRDefault="008C2948">
      <w:pPr>
        <w:pStyle w:val="point"/>
      </w:pPr>
      <w:r>
        <w:t>2. Настоящее постановление вступает в силу после его официального опубликования.</w:t>
      </w:r>
    </w:p>
    <w:p w14:paraId="3C89960E" w14:textId="77777777" w:rsidR="008C2948" w:rsidRDefault="008C2948">
      <w:pPr>
        <w:pStyle w:val="newncpi"/>
      </w:pPr>
      <w:r>
        <w:t> </w:t>
      </w:r>
    </w:p>
    <w:tbl>
      <w:tblPr>
        <w:tblW w:w="5000" w:type="pct"/>
        <w:tblCellMar>
          <w:left w:w="0" w:type="dxa"/>
          <w:right w:w="0" w:type="dxa"/>
        </w:tblCellMar>
        <w:tblLook w:val="04A0" w:firstRow="1" w:lastRow="0" w:firstColumn="1" w:lastColumn="0" w:noHBand="0" w:noVBand="1"/>
      </w:tblPr>
      <w:tblGrid>
        <w:gridCol w:w="3828"/>
        <w:gridCol w:w="2411"/>
        <w:gridCol w:w="3118"/>
      </w:tblGrid>
      <w:tr w:rsidR="008C2948" w14:paraId="2EDC80EC" w14:textId="77777777">
        <w:tc>
          <w:tcPr>
            <w:tcW w:w="2045" w:type="pct"/>
            <w:tcMar>
              <w:top w:w="0" w:type="dxa"/>
              <w:left w:w="6" w:type="dxa"/>
              <w:bottom w:w="0" w:type="dxa"/>
              <w:right w:w="6" w:type="dxa"/>
            </w:tcMar>
            <w:hideMark/>
          </w:tcPr>
          <w:p w14:paraId="054E6936" w14:textId="77777777" w:rsidR="008C2948" w:rsidRDefault="008C2948">
            <w:pPr>
              <w:pStyle w:val="newncpi0"/>
              <w:jc w:val="left"/>
              <w:rPr>
                <w:sz w:val="22"/>
                <w:szCs w:val="22"/>
              </w:rPr>
            </w:pPr>
            <w:r>
              <w:rPr>
                <w:rStyle w:val="post"/>
              </w:rPr>
              <w:t>Первый заместитель</w:t>
            </w:r>
            <w:r>
              <w:rPr>
                <w:sz w:val="22"/>
                <w:szCs w:val="22"/>
              </w:rPr>
              <w:br/>
            </w:r>
            <w:r>
              <w:rPr>
                <w:rStyle w:val="post"/>
              </w:rPr>
              <w:t>Министра здравоохранения</w:t>
            </w:r>
            <w:r>
              <w:rPr>
                <w:sz w:val="22"/>
                <w:szCs w:val="22"/>
              </w:rPr>
              <w:br/>
            </w:r>
            <w:r>
              <w:rPr>
                <w:rStyle w:val="post"/>
              </w:rPr>
              <w:t>Республики Беларусь</w:t>
            </w:r>
          </w:p>
          <w:p w14:paraId="2C26F317" w14:textId="77777777" w:rsidR="008C2948" w:rsidRDefault="008C2948">
            <w:pPr>
              <w:pStyle w:val="newncpi0"/>
              <w:ind w:firstLine="1021"/>
              <w:jc w:val="left"/>
            </w:pPr>
            <w:proofErr w:type="spellStart"/>
            <w:r>
              <w:rPr>
                <w:rStyle w:val="pers"/>
              </w:rPr>
              <w:t>Е.Н.Кроткова</w:t>
            </w:r>
            <w:proofErr w:type="spellEnd"/>
            <w:r>
              <w:t xml:space="preserve"> </w:t>
            </w:r>
          </w:p>
        </w:tc>
        <w:tc>
          <w:tcPr>
            <w:tcW w:w="1288" w:type="pct"/>
            <w:tcMar>
              <w:top w:w="0" w:type="dxa"/>
              <w:left w:w="6" w:type="dxa"/>
              <w:bottom w:w="0" w:type="dxa"/>
              <w:right w:w="6" w:type="dxa"/>
            </w:tcMar>
            <w:hideMark/>
          </w:tcPr>
          <w:p w14:paraId="6D489537" w14:textId="77777777" w:rsidR="008C2948" w:rsidRDefault="008C2948">
            <w:pPr>
              <w:pStyle w:val="newncpi0"/>
              <w:jc w:val="left"/>
            </w:pPr>
            <w:r>
              <w:t> </w:t>
            </w:r>
          </w:p>
        </w:tc>
        <w:tc>
          <w:tcPr>
            <w:tcW w:w="1666" w:type="pct"/>
            <w:tcMar>
              <w:top w:w="0" w:type="dxa"/>
              <w:left w:w="6" w:type="dxa"/>
              <w:bottom w:w="0" w:type="dxa"/>
              <w:right w:w="6" w:type="dxa"/>
            </w:tcMar>
            <w:hideMark/>
          </w:tcPr>
          <w:p w14:paraId="14915359" w14:textId="77777777" w:rsidR="008C2948" w:rsidRDefault="008C2948">
            <w:pPr>
              <w:pStyle w:val="newncpi0"/>
              <w:jc w:val="left"/>
              <w:rPr>
                <w:sz w:val="22"/>
                <w:szCs w:val="22"/>
              </w:rPr>
            </w:pPr>
            <w:r>
              <w:rPr>
                <w:rStyle w:val="post"/>
              </w:rPr>
              <w:t>Министр</w:t>
            </w:r>
            <w:r>
              <w:rPr>
                <w:sz w:val="22"/>
                <w:szCs w:val="22"/>
              </w:rPr>
              <w:br/>
            </w:r>
            <w:r>
              <w:rPr>
                <w:rStyle w:val="post"/>
              </w:rPr>
              <w:t>по чрезвычайным ситуациям</w:t>
            </w:r>
            <w:r>
              <w:rPr>
                <w:sz w:val="22"/>
                <w:szCs w:val="22"/>
              </w:rPr>
              <w:br/>
            </w:r>
            <w:r>
              <w:rPr>
                <w:rStyle w:val="post"/>
              </w:rPr>
              <w:t>Республики Беларусь</w:t>
            </w:r>
          </w:p>
          <w:p w14:paraId="26373442" w14:textId="77777777" w:rsidR="008C2948" w:rsidRDefault="008C2948">
            <w:pPr>
              <w:pStyle w:val="newncpi0"/>
              <w:ind w:firstLine="1021"/>
              <w:jc w:val="left"/>
            </w:pPr>
            <w:proofErr w:type="spellStart"/>
            <w:r>
              <w:rPr>
                <w:rStyle w:val="pers"/>
              </w:rPr>
              <w:t>В.И.Синявский</w:t>
            </w:r>
            <w:proofErr w:type="spellEnd"/>
          </w:p>
        </w:tc>
      </w:tr>
    </w:tbl>
    <w:p w14:paraId="5C4AB95F" w14:textId="77777777" w:rsidR="008C2948" w:rsidRDefault="008C2948">
      <w:pPr>
        <w:pStyle w:val="newncpi"/>
      </w:pPr>
      <w:r>
        <w:t> </w:t>
      </w:r>
    </w:p>
    <w:p w14:paraId="39B650F9" w14:textId="77777777" w:rsidR="008C2948" w:rsidRDefault="008C2948">
      <w:pPr>
        <w:pStyle w:val="agree"/>
      </w:pPr>
      <w:r>
        <w:t>СОГЛАСОВАНО</w:t>
      </w:r>
    </w:p>
    <w:p w14:paraId="224D23AB" w14:textId="77777777" w:rsidR="008C2948" w:rsidRDefault="008C2948">
      <w:pPr>
        <w:pStyle w:val="agree"/>
        <w:spacing w:after="120"/>
      </w:pPr>
      <w:r>
        <w:t>Министерство жилищно-</w:t>
      </w:r>
      <w:r>
        <w:br/>
        <w:t>коммунального хозяйства</w:t>
      </w:r>
      <w:r>
        <w:br/>
        <w:t>Республики Беларусь</w:t>
      </w:r>
    </w:p>
    <w:p w14:paraId="045E2E57" w14:textId="77777777" w:rsidR="008C2948" w:rsidRDefault="008C2948">
      <w:pPr>
        <w:pStyle w:val="agree"/>
        <w:spacing w:after="120"/>
      </w:pPr>
      <w:r>
        <w:t>Министерство энергетики</w:t>
      </w:r>
      <w:r>
        <w:br/>
        <w:t>Республики Беларусь</w:t>
      </w:r>
    </w:p>
    <w:p w14:paraId="2C248391" w14:textId="77777777" w:rsidR="008C2948" w:rsidRDefault="008C2948">
      <w:pPr>
        <w:pStyle w:val="agree"/>
        <w:spacing w:after="120"/>
      </w:pPr>
      <w:r>
        <w:t>Брестский областной</w:t>
      </w:r>
      <w:r>
        <w:br/>
        <w:t>исполнительный комитет</w:t>
      </w:r>
    </w:p>
    <w:p w14:paraId="0FD821DA" w14:textId="77777777" w:rsidR="008C2948" w:rsidRDefault="008C2948">
      <w:pPr>
        <w:pStyle w:val="agree"/>
        <w:spacing w:after="120"/>
      </w:pPr>
      <w:r>
        <w:t>Витебский областной</w:t>
      </w:r>
      <w:r>
        <w:br/>
        <w:t>исполнительный комитет</w:t>
      </w:r>
    </w:p>
    <w:p w14:paraId="7197694E" w14:textId="77777777" w:rsidR="008C2948" w:rsidRDefault="008C2948">
      <w:pPr>
        <w:pStyle w:val="agree"/>
        <w:spacing w:after="120"/>
      </w:pPr>
      <w:r>
        <w:t>Гомельский областной</w:t>
      </w:r>
      <w:r>
        <w:br/>
        <w:t>исполнительный комитет</w:t>
      </w:r>
    </w:p>
    <w:p w14:paraId="58AFCF9E" w14:textId="77777777" w:rsidR="008C2948" w:rsidRDefault="008C2948">
      <w:pPr>
        <w:pStyle w:val="agree"/>
        <w:spacing w:after="120"/>
      </w:pPr>
      <w:r>
        <w:t>Гродненский областной</w:t>
      </w:r>
      <w:r>
        <w:br/>
        <w:t>исполнительный комитет</w:t>
      </w:r>
    </w:p>
    <w:p w14:paraId="6BBCCB05" w14:textId="77777777" w:rsidR="008C2948" w:rsidRDefault="008C2948">
      <w:pPr>
        <w:pStyle w:val="agree"/>
        <w:spacing w:after="120"/>
      </w:pPr>
      <w:r>
        <w:t>Минский городской</w:t>
      </w:r>
      <w:r>
        <w:br/>
        <w:t>исполнительный комитет</w:t>
      </w:r>
    </w:p>
    <w:p w14:paraId="44C56ADD" w14:textId="77777777" w:rsidR="008C2948" w:rsidRDefault="008C2948">
      <w:pPr>
        <w:pStyle w:val="agree"/>
        <w:spacing w:after="120"/>
      </w:pPr>
      <w:r>
        <w:t>Минский областной</w:t>
      </w:r>
      <w:r>
        <w:br/>
        <w:t>исполнительный комитет</w:t>
      </w:r>
    </w:p>
    <w:p w14:paraId="64A1776D" w14:textId="77777777" w:rsidR="008C2948" w:rsidRDefault="008C2948">
      <w:pPr>
        <w:pStyle w:val="agree"/>
      </w:pPr>
      <w:r>
        <w:t>Могилевский областной</w:t>
      </w:r>
      <w:r>
        <w:br/>
        <w:t>исполнительный комитет</w:t>
      </w:r>
    </w:p>
    <w:p w14:paraId="216F73F4" w14:textId="77777777" w:rsidR="008C2948" w:rsidRDefault="008C2948">
      <w:pPr>
        <w:pStyle w:val="newncpi"/>
      </w:pPr>
      <w:r>
        <w:t> </w:t>
      </w:r>
    </w:p>
    <w:tbl>
      <w:tblPr>
        <w:tblW w:w="5000" w:type="pct"/>
        <w:tblCellMar>
          <w:left w:w="0" w:type="dxa"/>
          <w:right w:w="0" w:type="dxa"/>
        </w:tblCellMar>
        <w:tblLook w:val="04A0" w:firstRow="1" w:lastRow="0" w:firstColumn="1" w:lastColumn="0" w:noHBand="0" w:noVBand="1"/>
      </w:tblPr>
      <w:tblGrid>
        <w:gridCol w:w="6097"/>
        <w:gridCol w:w="3260"/>
      </w:tblGrid>
      <w:tr w:rsidR="008C2948" w14:paraId="0FE81C00" w14:textId="77777777">
        <w:tc>
          <w:tcPr>
            <w:tcW w:w="3258" w:type="pct"/>
            <w:tcMar>
              <w:top w:w="0" w:type="dxa"/>
              <w:left w:w="6" w:type="dxa"/>
              <w:bottom w:w="0" w:type="dxa"/>
              <w:right w:w="6" w:type="dxa"/>
            </w:tcMar>
            <w:hideMark/>
          </w:tcPr>
          <w:p w14:paraId="4BC02BEF" w14:textId="77777777" w:rsidR="008C2948" w:rsidRDefault="008C2948">
            <w:pPr>
              <w:pStyle w:val="cap1"/>
            </w:pPr>
            <w:r>
              <w:t> </w:t>
            </w:r>
          </w:p>
        </w:tc>
        <w:tc>
          <w:tcPr>
            <w:tcW w:w="1742" w:type="pct"/>
            <w:tcMar>
              <w:top w:w="0" w:type="dxa"/>
              <w:left w:w="6" w:type="dxa"/>
              <w:bottom w:w="0" w:type="dxa"/>
              <w:right w:w="6" w:type="dxa"/>
            </w:tcMar>
            <w:hideMark/>
          </w:tcPr>
          <w:p w14:paraId="266256ED" w14:textId="77777777" w:rsidR="008C2948" w:rsidRDefault="008C2948">
            <w:pPr>
              <w:pStyle w:val="capu1"/>
            </w:pPr>
            <w:r>
              <w:t>УТВЕРЖДЕНО</w:t>
            </w:r>
          </w:p>
          <w:p w14:paraId="25AD998A" w14:textId="77777777" w:rsidR="008C2948" w:rsidRDefault="008C2948">
            <w:pPr>
              <w:pStyle w:val="cap1"/>
            </w:pPr>
            <w:r>
              <w:lastRenderedPageBreak/>
              <w:t>Постановление</w:t>
            </w:r>
            <w:r>
              <w:br/>
              <w:t>Министерства здравоохранения</w:t>
            </w:r>
            <w:r>
              <w:br/>
              <w:t>Республики Беларусь</w:t>
            </w:r>
            <w:r>
              <w:br/>
              <w:t>и Министерства</w:t>
            </w:r>
            <w:r>
              <w:br/>
              <w:t>по чрезвычайным ситуациям</w:t>
            </w:r>
            <w:r>
              <w:br/>
              <w:t>Республики Беларусь</w:t>
            </w:r>
            <w:r>
              <w:br/>
              <w:t>19.10.2022 № 103/59</w:t>
            </w:r>
          </w:p>
        </w:tc>
      </w:tr>
    </w:tbl>
    <w:p w14:paraId="5686EFCF" w14:textId="77777777" w:rsidR="008C2948" w:rsidRDefault="008C2948">
      <w:pPr>
        <w:pStyle w:val="titleu"/>
      </w:pPr>
      <w:r>
        <w:lastRenderedPageBreak/>
        <w:t>ИНСТРУКЦИЯ</w:t>
      </w:r>
      <w:r>
        <w:br/>
        <w:t>о порядке организации и проведения йодной профилактики в случае угрозы или возникновения радиационных аварий</w:t>
      </w:r>
    </w:p>
    <w:p w14:paraId="11AAC0CD" w14:textId="77777777" w:rsidR="008C2948" w:rsidRDefault="008C2948">
      <w:pPr>
        <w:pStyle w:val="chapter"/>
      </w:pPr>
      <w:r>
        <w:t>ГЛАВА 1</w:t>
      </w:r>
      <w:r>
        <w:br/>
        <w:t>ОБЩИЕ ПОЛОЖЕНИЯ</w:t>
      </w:r>
    </w:p>
    <w:p w14:paraId="5EB341D3" w14:textId="77777777" w:rsidR="008C2948" w:rsidRDefault="008C2948">
      <w:pPr>
        <w:pStyle w:val="point"/>
      </w:pPr>
      <w:r>
        <w:t>1. Настоящая Инструкция определяет порядок организации и проведения йодной профилактики в случае угрозы или возникновения радиационных аварий при осуществлении деятельности по использованию атомной энергии.</w:t>
      </w:r>
    </w:p>
    <w:p w14:paraId="1DF13530" w14:textId="77777777" w:rsidR="008C2948" w:rsidRDefault="008C2948">
      <w:pPr>
        <w:pStyle w:val="point"/>
      </w:pPr>
      <w:r>
        <w:t>2. Для целей настоящей Инструкции под йодной профилактикой понимается йодное блокирование щитовидной железы путем введения лекарственного препарата стабильного йода (далее – препарат стабильного йода) для предотвращения или уменьшения поглощения радиоактивных изотопов йода щитовидной железой при угрозе или возникновении радиационной аварии, которая может привести (привела) к выбросу радиоактивного йода.</w:t>
      </w:r>
    </w:p>
    <w:p w14:paraId="49923DBD" w14:textId="77777777" w:rsidR="008C2948" w:rsidRDefault="008C2948">
      <w:pPr>
        <w:pStyle w:val="point"/>
      </w:pPr>
      <w:r>
        <w:t>3. Основным препаратом стабильного йода для проведения йодной профилактики являются таблетки калия йодида. Дозировка и продолжительность приема препаратов стабильного йода определяются согласно приложению 1.</w:t>
      </w:r>
    </w:p>
    <w:p w14:paraId="0A576A8F" w14:textId="77777777" w:rsidR="008C2948" w:rsidRDefault="008C2948">
      <w:pPr>
        <w:pStyle w:val="newncpi"/>
      </w:pPr>
      <w:r>
        <w:t>Резервным препаратом стабильного йода является 5% спиртовая настойка йода. Разовая доза 5% спиртовой настойки йода приведена в таблице 3 приложения 1. Применение спиртовой настойки йода при невозможности применения калия йодида является исключительной мерой в связи с более высокой токсичностью атомарного йода, входящего в состав настойки йода, по сравнению с таблетированной формой калия йодида. Не допускается превышение указанной дозировки.</w:t>
      </w:r>
    </w:p>
    <w:p w14:paraId="569F9CD5" w14:textId="77777777" w:rsidR="008C2948" w:rsidRDefault="008C2948">
      <w:pPr>
        <w:pStyle w:val="point"/>
      </w:pPr>
      <w:r>
        <w:t>4. Мероприятия по йодной профилактике определяются заблаговременно и отражаются в планах защиты населения и территорий от чрезвычайных ситуаций природного и техногенного характера Республики Беларусь, республиканских органов государственного управления, иных государственных организаций, подчиненных Правительству Республики Беларусь, исполнительных и распорядительных органов областей и г. Минска, районов (городов), планах предупреждения и ликвидации чрезвычайных ситуаций организаций и инструкциях по действиям в чрезвычайных ситуациях организаций.</w:t>
      </w:r>
    </w:p>
    <w:p w14:paraId="445069A6" w14:textId="77777777" w:rsidR="008C2948" w:rsidRDefault="008C2948">
      <w:pPr>
        <w:pStyle w:val="newncpi"/>
      </w:pPr>
      <w:r>
        <w:t>Планирование йодной профилактики осуществляется с учетом возможности возникновения радиационной аварии на ядерных установках и (или) пунктах хранения отработанного ядерного топлива (далее, если не установлено иное, – объекты), отнесенных к категориям аварийного планирования I, II и V согласно нормам и правилам по обеспечению ядерной и радиационной безопасности «Требования по категоризации аварийного планирования в случае ядерной и (или) радиологической аварийной ситуации», утвержденным постановлением Министерства по чрезвычайным ситуациям Республики Беларусь от 21 августа 2017 г. № 38. Перечень объектов, на которых возможна угроза или возникновение радиационной аварии, определяется согласно приложению 2.</w:t>
      </w:r>
    </w:p>
    <w:p w14:paraId="5BF1F013" w14:textId="77777777" w:rsidR="008C2948" w:rsidRDefault="008C2948">
      <w:pPr>
        <w:pStyle w:val="point"/>
      </w:pPr>
      <w:r>
        <w:t xml:space="preserve">5. Планирование мероприятий по организации и проведению йодной профилактики для объектов, отнесенных к категориям аварийного планирования I, II и V, осуществляется </w:t>
      </w:r>
      <w:r>
        <w:lastRenderedPageBreak/>
        <w:t>с учетом установленных аварийными планами объектов зон (радиусов) аварийного планирования:</w:t>
      </w:r>
    </w:p>
    <w:p w14:paraId="6B9402E2" w14:textId="77777777" w:rsidR="008C2948" w:rsidRDefault="008C2948">
      <w:pPr>
        <w:pStyle w:val="newncpi"/>
      </w:pPr>
      <w:r>
        <w:t>зона предупредительных мер (далее – ЗПМ) – для Белорусской атомной электростанции (далее – АЭС) радиус – 3 км;</w:t>
      </w:r>
    </w:p>
    <w:p w14:paraId="283F8D37" w14:textId="77777777" w:rsidR="008C2948" w:rsidRDefault="008C2948">
      <w:pPr>
        <w:pStyle w:val="newncpi"/>
      </w:pPr>
      <w:r>
        <w:t>зона планирования срочных защитных мер (далее – ЗПСМ) – для Белорусской АЭС радиус – 15 км, для АЭС, расположенных на территории соседних государств, радиус – 30 км;</w:t>
      </w:r>
    </w:p>
    <w:p w14:paraId="29194D3A" w14:textId="77777777" w:rsidR="008C2948" w:rsidRDefault="008C2948">
      <w:pPr>
        <w:pStyle w:val="newncpi"/>
      </w:pPr>
      <w:r>
        <w:t>радиус расширенного планирования (далее – РРП) – для Белорусской АЭС, а также действующих АЭС, расположенных на территории соседних государств (Ровенская АЭС, Смоленская АЭС), – 100 км.</w:t>
      </w:r>
    </w:p>
    <w:p w14:paraId="4AB4602B" w14:textId="77777777" w:rsidR="008C2948" w:rsidRDefault="008C2948">
      <w:pPr>
        <w:pStyle w:val="chapter"/>
      </w:pPr>
      <w:r>
        <w:t>ГЛАВА 2</w:t>
      </w:r>
      <w:r>
        <w:br/>
        <w:t>ПОРЯДОК СОЗДАНИЯ, ХРАНЕНИЯ И ОСВЕЖЕНИЯ ПРЕПАРАТОВ СТАБИЛЬНОГО ЙОДА</w:t>
      </w:r>
    </w:p>
    <w:p w14:paraId="04DA3102" w14:textId="77777777" w:rsidR="008C2948" w:rsidRDefault="008C2948">
      <w:pPr>
        <w:pStyle w:val="point"/>
      </w:pPr>
      <w:r>
        <w:t>6. В соответствии с планами предупреждения и ликвидации чрезвычайных ситуаций государственные организации здравоохранения, подчиненные местным исполнительным и распорядительным органам (далее – территориальные организации здравоохранения), обеспечивают создание, хранение, пополнение и освежение запаса препаратов стабильного йода.</w:t>
      </w:r>
    </w:p>
    <w:p w14:paraId="4196D5F8" w14:textId="77777777" w:rsidR="008C2948" w:rsidRDefault="008C2948">
      <w:pPr>
        <w:pStyle w:val="point"/>
      </w:pPr>
      <w:r>
        <w:t>7. Для лиц, которые могут находиться в случае радиационной аварии на площадке Белорусской АЭС, создается запас препаратов стабильного йода. Хранение препаратов стабильного йода организуется на рабочих местах персонала Белорусской АЭС, для других лиц – в местах, определяемых республиканским унитарным предприятием «Белорусская атомная электростанция».</w:t>
      </w:r>
    </w:p>
    <w:p w14:paraId="529B666E" w14:textId="77777777" w:rsidR="008C2948" w:rsidRDefault="008C2948">
      <w:pPr>
        <w:pStyle w:val="point"/>
      </w:pPr>
      <w:r>
        <w:t>8. Населению, проживающему в ЗПМ, выдаются аварийные комплекты, включающие препараты стабильного йода. Содержимое аварийного комплекта определено планом защитных мероприятий при радиационной аварии на Белорусской атомной электростанции (внешним аварийным планом), утвержденным постановлением Совета Министров Республики Беларусь от 22 марта 2018 г. № 211. Территориальные организации здравоохранения производят раздачу (освежение) препаратов стабильного йода по месту проживания населения (дом, квартира, комната).</w:t>
      </w:r>
    </w:p>
    <w:p w14:paraId="2EB573E9" w14:textId="77777777" w:rsidR="008C2948" w:rsidRDefault="008C2948">
      <w:pPr>
        <w:pStyle w:val="point"/>
      </w:pPr>
      <w:r>
        <w:t>9. Для населения, проживающего в ЗПСМ, а также в городе Островце Гродненской области, выдаются аварийные комплекты, включающие препараты стабильного йода, средства защиты органов дыхания и кожи для населения. Приобретение и раздача (освежение) содержимого аварийных комплектов осуществляются территориальными организациями здравоохранения по месту проживания населения (дом, квартира, комната).</w:t>
      </w:r>
    </w:p>
    <w:p w14:paraId="022C8558" w14:textId="77777777" w:rsidR="008C2948" w:rsidRDefault="008C2948">
      <w:pPr>
        <w:pStyle w:val="newncpi"/>
      </w:pPr>
      <w:r>
        <w:t>Для повторного проведения йодной профилактики при территориальных организациях здравоохранения создается двухдневный запас препаратов стабильного йода, а также резерв – 10% суточной потребности (для аварийных работников, волонтеров, других лиц, временно пребывающих на территории ЗПМ и ЗПСМ). Организациями, расположенными в ЗПСМ, может создаваться суточный запас препаратов стабильного йода для проведения йодной профилактики максимальному количеству работников в смену при возникновении чрезвычайной ситуации в рабочее время.</w:t>
      </w:r>
    </w:p>
    <w:p w14:paraId="01043054" w14:textId="77777777" w:rsidR="008C2948" w:rsidRDefault="008C2948">
      <w:pPr>
        <w:pStyle w:val="point"/>
      </w:pPr>
      <w:r>
        <w:t>10. Для населения, проживающего в ЗПСМ объектов (категория аварийного планирования V), РРП Белорусской АЭС, Ровенской АЭС, Смоленской АЭС, приобретение, пополнение и освежение препаратов стабильного йода осуществляется территориальными организациями здравоохранения из расчета потребности не менее чем на однократный прием. Запасы препаратов стабильного йода хранятся централизованно на складах территориальных организаций здравоохранения, учреждений образования и (или) других местах по решению местных исполнительных и распорядительных органов.</w:t>
      </w:r>
    </w:p>
    <w:p w14:paraId="18BEB234" w14:textId="77777777" w:rsidR="008C2948" w:rsidRDefault="008C2948">
      <w:pPr>
        <w:pStyle w:val="point"/>
      </w:pPr>
      <w:r>
        <w:t xml:space="preserve">11. Уничтожение препаратов стабильного йода с истекшими сроками годности осуществляется в соответствии с законодательством, в том числе Инструкцией о правилах </w:t>
      </w:r>
      <w:r>
        <w:lastRenderedPageBreak/>
        <w:t>и методах обезвреживания отходов лекарственных средств, изделий медицинского назначения и медицинской техники, утвержденной постановлением Министерства здравоохранения Республики Беларусь от 22 ноября 2002 г. № 81.</w:t>
      </w:r>
    </w:p>
    <w:p w14:paraId="66C73B64" w14:textId="77777777" w:rsidR="008C2948" w:rsidRDefault="008C2948">
      <w:pPr>
        <w:pStyle w:val="chapter"/>
      </w:pPr>
      <w:r>
        <w:t>ГЛАВА 3</w:t>
      </w:r>
      <w:r>
        <w:br/>
        <w:t>ПОРЯДОК ПРИНЯТИЯ РЕШЕНИЯ О НАЧАЛЕ ПРОВЕДЕНИЯ И ПОРЯДОК ПРОВЕДЕНИЯ ЙОДНОЙ ПРОФИЛАКТИКИ</w:t>
      </w:r>
    </w:p>
    <w:p w14:paraId="043E557D" w14:textId="77777777" w:rsidR="008C2948" w:rsidRDefault="008C2948">
      <w:pPr>
        <w:pStyle w:val="point"/>
      </w:pPr>
      <w:r>
        <w:t>12. Решение о начале проведения йодной профилактики для персонала Белорусской АЭС и всех лиц, находящихся на площадке Белорусской АЭС, принимается руководителем аварийных работ на Белорусской АЭС или лицом, исполняющим его обязанности.</w:t>
      </w:r>
    </w:p>
    <w:p w14:paraId="66624026" w14:textId="77777777" w:rsidR="008C2948" w:rsidRDefault="008C2948">
      <w:pPr>
        <w:pStyle w:val="newncpi"/>
      </w:pPr>
      <w:r>
        <w:t>Решение о начале проведения йодной профилактики для населения, проживающего в ЗПМ, ЗПСМ Белорусской АЭС, принимается руководителями местных исполнительных и распорядительных органов в случае объявления Белорусской АЭС класса аварийной ситуации «Общая аварийная ситуация».</w:t>
      </w:r>
    </w:p>
    <w:p w14:paraId="6243E44B" w14:textId="77777777" w:rsidR="008C2948" w:rsidRDefault="008C2948">
      <w:pPr>
        <w:pStyle w:val="newncpi"/>
      </w:pPr>
      <w:r>
        <w:t>Решение о начале проведения йодной профилактики для населения, проживающего в РРП Белорусской АЭС, принимается руководителями местных исполнительных и распорядительных органов по рекомендации Министерства здравоохранения, в случае если прогнозируемая эквивалентная доза облучения щитовидной железы вследствие поступления изотопов йода в организм за первые 7 дней может составить более 50 миллизивертов.</w:t>
      </w:r>
    </w:p>
    <w:p w14:paraId="619A0010" w14:textId="77777777" w:rsidR="008C2948" w:rsidRDefault="008C2948">
      <w:pPr>
        <w:pStyle w:val="newncpi"/>
      </w:pPr>
      <w:r>
        <w:t>Решение о начале проведения йодной профилактики для населения, проживающего в ЗПСМ, РРП объектов категории аварийного планирования V, принимается руководителями местных исполнительных и распорядительных органов по рекомендации Министерства здравоохранения в соответствии с Гигиеническим нормативом «Критерии оценки радиационного воздействия», утвержденным постановлением Министерства здравоохранения Республики Беларусь от 28 декабря 2012 г. № 213.</w:t>
      </w:r>
    </w:p>
    <w:p w14:paraId="6C015873" w14:textId="77777777" w:rsidR="008C2948" w:rsidRDefault="008C2948">
      <w:pPr>
        <w:pStyle w:val="point"/>
      </w:pPr>
      <w:r>
        <w:t>13. Оповещение населения о начале и проведении йодной профилактики осуществляется всеми видами связи и оповещения с привлечением средств массовой информации. Для исключения случаев передозировок в период проведения йодной профилактики медицинскими работниками проводится разъяснительная работа через средства массовой информации о порядке применения, показаниях и противопоказаниях к использованию препаратов стабильного йода в соответствии с памяткой населению о порядке проведения йодной профилактики по форме согласно приложению 3.</w:t>
      </w:r>
    </w:p>
    <w:p w14:paraId="0AAB3089" w14:textId="77777777" w:rsidR="008C2948" w:rsidRDefault="008C2948">
      <w:pPr>
        <w:pStyle w:val="point"/>
      </w:pPr>
      <w:r>
        <w:t>14. Выдача населению препаратов стабильного йода осуществляется в пунктах выдачи препаратов стабильного йода (далее – пункты выдачи), в заблаговременно определенных местах (зданиях, помещениях, транспортных средствах).</w:t>
      </w:r>
    </w:p>
    <w:p w14:paraId="6471BBE1" w14:textId="77777777" w:rsidR="008C2948" w:rsidRDefault="008C2948">
      <w:pPr>
        <w:pStyle w:val="point"/>
      </w:pPr>
      <w:r>
        <w:t>15. Перечень пунктов выдачи и места их расположения определяются решениями местных исполнительных и распорядительных органов базового территориального уровня по предложению территориальных организаций здравоохранения и согласованию с территориальными органами и подразделениями по чрезвычайным ситуациям (с учетом территориальных особенностей местности, количества проживающего населения и возможности раздачи препаратов стабильного йода в установленные сроки).</w:t>
      </w:r>
    </w:p>
    <w:p w14:paraId="7A4184D8" w14:textId="77777777" w:rsidR="008C2948" w:rsidRDefault="008C2948">
      <w:pPr>
        <w:pStyle w:val="point"/>
      </w:pPr>
      <w:r>
        <w:t>16. Сведения об оснащении пунктов выдачи, количестве их персонала передаются в главные управления по здравоохранению областных исполнительных комитетов, Комитет по здравоохранению Минского городского исполнительного комитета, областные (Минское городское) управления Министерства по чрезвычайным ситуациям.</w:t>
      </w:r>
    </w:p>
    <w:p w14:paraId="3E925811" w14:textId="77777777" w:rsidR="008C2948" w:rsidRDefault="008C2948">
      <w:pPr>
        <w:pStyle w:val="point"/>
      </w:pPr>
      <w:r>
        <w:t>17. Государственными организациями здравоохранения, другими организациями, подчиненными республиканским органам государственного управления, на базе развертываемых пунктов выдачи создаются раздаточные бригады, предназначенные для выдачи препаратов стабильного йода населению как в пунктах выдачи, так и для его раздачи в местах проживания населения (дом, квартира, комната).</w:t>
      </w:r>
    </w:p>
    <w:p w14:paraId="0F4958EC" w14:textId="77777777" w:rsidR="008C2948" w:rsidRDefault="008C2948">
      <w:pPr>
        <w:pStyle w:val="point"/>
      </w:pPr>
      <w:r>
        <w:lastRenderedPageBreak/>
        <w:t>18. При проведении работ по выдаче препаратов стабильного йода в зоне радиоактивного загрязнения раздаточные бригады обеспечиваются средствами индивидуальной защиты органов дыхания и кожных покровов и препаратами стабильного йода.</w:t>
      </w:r>
    </w:p>
    <w:p w14:paraId="0BE519EC" w14:textId="77777777" w:rsidR="008C2948" w:rsidRDefault="008C2948">
      <w:pPr>
        <w:pStyle w:val="point"/>
      </w:pPr>
      <w:r>
        <w:t>19. В первые сутки после объявления начала йодной профилактики выдача населению препаратов стабильного йода в пунктах выдачи производится круглосуточно. Лицам с резко выраженными или выраженными ограничениями способности к передвижению доставка препаратов стабильного йода осуществляется раздаточными бригадами.</w:t>
      </w:r>
    </w:p>
    <w:p w14:paraId="6F203172" w14:textId="77777777" w:rsidR="008C2948" w:rsidRDefault="008C2948">
      <w:pPr>
        <w:pStyle w:val="point"/>
      </w:pPr>
      <w:r>
        <w:t xml:space="preserve">20. При выдаче препаратов стабильного йода необходимо учитывать наличие противопоказаний. Противопоказаниями для приема препаратов йода являются: </w:t>
      </w:r>
      <w:proofErr w:type="spellStart"/>
      <w:r>
        <w:t>манифестный</w:t>
      </w:r>
      <w:proofErr w:type="spellEnd"/>
      <w:r>
        <w:t xml:space="preserve"> или субклинический гипертиреоз, обусловленный различными заболеваниями (токсическая аденома, узловой или диффузный токсический зоб), герпетиформный дерматит (болезнь Дюринга), </w:t>
      </w:r>
      <w:proofErr w:type="spellStart"/>
      <w:r>
        <w:t>гипокомплементемические</w:t>
      </w:r>
      <w:proofErr w:type="spellEnd"/>
      <w:r>
        <w:t xml:space="preserve"> васкулиты. Побочные реакции на прием препаратов йода чаще всего проявляются в виде преходящих </w:t>
      </w:r>
      <w:proofErr w:type="spellStart"/>
      <w:r>
        <w:t>гипер</w:t>
      </w:r>
      <w:proofErr w:type="spellEnd"/>
      <w:r>
        <w:t>- или гипотиреоза, кожного зуда, металлического вкуса во рту, слюноотделения. Группы риска для развития таких реакций включают пациентов с ранее существовавшими нарушениями функции щитовидной железы и гиперчувствительностью к йоду.</w:t>
      </w:r>
    </w:p>
    <w:p w14:paraId="4115E3E4" w14:textId="77777777" w:rsidR="008C2948" w:rsidRDefault="008C2948">
      <w:pPr>
        <w:pStyle w:val="newncpi"/>
      </w:pPr>
      <w:r>
        <w:t>Лицам, которым была проведена операция по тотальному удалению щитовидной железы, йодная профилактика не проводится.</w:t>
      </w:r>
    </w:p>
    <w:p w14:paraId="7FD476DE" w14:textId="77777777" w:rsidR="008C2948" w:rsidRDefault="008C2948">
      <w:pPr>
        <w:pStyle w:val="newncpi"/>
      </w:pPr>
      <w:r>
        <w:t>Лицам, которые принимают препарат радиоактивного йода в связи с заболеваниями щитовидной железы, йодная профилактика проводится по индивидуальной рекомендации врача-эндокринолога (врача отделения ядерной медицины).</w:t>
      </w:r>
    </w:p>
    <w:p w14:paraId="14E12913" w14:textId="77777777" w:rsidR="008C2948" w:rsidRDefault="008C2948">
      <w:pPr>
        <w:pStyle w:val="point"/>
      </w:pPr>
      <w:r>
        <w:t>21. В случае продолжительного (более 24 часов) облучения, угрозы повторного выброса радиоактивного йода и невозможности эвакуации населения из ЗПМ, ЗПСМ, РРП решения о проведении в этих зонах йодной профилактики на вторые и последующие сутки после радиационной аварии принимаются руководителями местных исполнительных и распорядительных органов по рекомендации Министерства здравоохранения, Министерства по чрезвычайным ситуациям.</w:t>
      </w:r>
    </w:p>
    <w:p w14:paraId="1CF16C49" w14:textId="77777777" w:rsidR="008C2948" w:rsidRDefault="008C2948">
      <w:pPr>
        <w:pStyle w:val="newncpi"/>
      </w:pPr>
      <w:r>
        <w:t>Продолжение йодной профилактики населения, проживающего на территории, загрязненной (при угрозе загрязнения) радиоактивным йодом, проводится за счет перераспределения запасов препаратов стабильного йода, созданных в зонах аварийного реагирования Белорусской АЭС, Ровенской АЭС, Смоленской АЭС.</w:t>
      </w:r>
    </w:p>
    <w:p w14:paraId="74D3F0B4" w14:textId="77777777" w:rsidR="008C2948" w:rsidRDefault="008C2948">
      <w:pPr>
        <w:pStyle w:val="point"/>
      </w:pPr>
      <w:r>
        <w:t>22. Информация о ходе проведения йодной профилактики передается по подчиненности комиссиями по чрезвычайным ситуациям в Министерство здравоохранения и Министерство по чрезвычайным ситуациям.</w:t>
      </w:r>
    </w:p>
    <w:p w14:paraId="01C60E79" w14:textId="77777777" w:rsidR="008C2948" w:rsidRDefault="008C2948">
      <w:pPr>
        <w:pStyle w:val="newncpi"/>
      </w:pPr>
      <w:r>
        <w:t> </w:t>
      </w:r>
    </w:p>
    <w:tbl>
      <w:tblPr>
        <w:tblW w:w="5000" w:type="pct"/>
        <w:tblCellMar>
          <w:left w:w="0" w:type="dxa"/>
          <w:right w:w="0" w:type="dxa"/>
        </w:tblCellMar>
        <w:tblLook w:val="04A0" w:firstRow="1" w:lastRow="0" w:firstColumn="1" w:lastColumn="0" w:noHBand="0" w:noVBand="1"/>
      </w:tblPr>
      <w:tblGrid>
        <w:gridCol w:w="5670"/>
        <w:gridCol w:w="3687"/>
      </w:tblGrid>
      <w:tr w:rsidR="008C2948" w14:paraId="3426A8B7" w14:textId="77777777">
        <w:tc>
          <w:tcPr>
            <w:tcW w:w="3030" w:type="pct"/>
            <w:tcMar>
              <w:top w:w="0" w:type="dxa"/>
              <w:left w:w="6" w:type="dxa"/>
              <w:bottom w:w="0" w:type="dxa"/>
              <w:right w:w="6" w:type="dxa"/>
            </w:tcMar>
            <w:hideMark/>
          </w:tcPr>
          <w:p w14:paraId="2625ECC9" w14:textId="77777777" w:rsidR="008C2948" w:rsidRDefault="008C2948">
            <w:pPr>
              <w:pStyle w:val="newncpi"/>
            </w:pPr>
            <w:r>
              <w:t> </w:t>
            </w:r>
          </w:p>
        </w:tc>
        <w:tc>
          <w:tcPr>
            <w:tcW w:w="1970" w:type="pct"/>
            <w:tcMar>
              <w:top w:w="0" w:type="dxa"/>
              <w:left w:w="6" w:type="dxa"/>
              <w:bottom w:w="0" w:type="dxa"/>
              <w:right w:w="6" w:type="dxa"/>
            </w:tcMar>
            <w:hideMark/>
          </w:tcPr>
          <w:p w14:paraId="17F990AC" w14:textId="77777777" w:rsidR="008C2948" w:rsidRDefault="008C2948">
            <w:pPr>
              <w:pStyle w:val="append1"/>
            </w:pPr>
            <w:r>
              <w:t>Приложение 1</w:t>
            </w:r>
          </w:p>
          <w:p w14:paraId="5C2FE30F" w14:textId="77777777" w:rsidR="008C2948" w:rsidRDefault="008C2948">
            <w:pPr>
              <w:pStyle w:val="append"/>
            </w:pPr>
            <w:r>
              <w:t>к Инструкции о порядке организации</w:t>
            </w:r>
            <w:r>
              <w:br/>
              <w:t>и проведения йодной профилактики</w:t>
            </w:r>
            <w:r>
              <w:br/>
              <w:t>в случае угрозы или возникновения</w:t>
            </w:r>
            <w:r>
              <w:br/>
              <w:t xml:space="preserve">радиационных аварий </w:t>
            </w:r>
          </w:p>
        </w:tc>
      </w:tr>
    </w:tbl>
    <w:p w14:paraId="4A234E65" w14:textId="77777777" w:rsidR="008C2948" w:rsidRDefault="008C2948">
      <w:pPr>
        <w:pStyle w:val="titlep"/>
        <w:jc w:val="left"/>
      </w:pPr>
      <w:r>
        <w:t>ДОЗИРОВКА И ПРОДОЛЖИТЕЛЬНОСТЬ</w:t>
      </w:r>
      <w:r>
        <w:br/>
        <w:t>приема препаратов стабильного йода</w:t>
      </w:r>
    </w:p>
    <w:p w14:paraId="47835155" w14:textId="77777777" w:rsidR="008C2948" w:rsidRDefault="008C2948">
      <w:pPr>
        <w:pStyle w:val="onestring"/>
      </w:pPr>
      <w:r>
        <w:t>Таблица 1</w:t>
      </w:r>
    </w:p>
    <w:p w14:paraId="13D3FF26" w14:textId="77777777" w:rsidR="008C2948" w:rsidRDefault="008C2948">
      <w:pPr>
        <w:pStyle w:val="newncpi"/>
      </w:pPr>
      <w:r>
        <w:t> </w:t>
      </w:r>
    </w:p>
    <w:p w14:paraId="46F02368" w14:textId="77777777" w:rsidR="008C2948" w:rsidRDefault="008C2948">
      <w:pPr>
        <w:pStyle w:val="newncpi0"/>
      </w:pPr>
      <w:r>
        <w:t>Разовая доза препарата стабильного йода в зависимости от возрастной группы</w:t>
      </w:r>
    </w:p>
    <w:p w14:paraId="058B1504" w14:textId="77777777" w:rsidR="008C2948" w:rsidRDefault="008C294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21"/>
        <w:gridCol w:w="3505"/>
        <w:gridCol w:w="1509"/>
        <w:gridCol w:w="1856"/>
        <w:gridCol w:w="1856"/>
      </w:tblGrid>
      <w:tr w:rsidR="008C2948" w14:paraId="0E59997B" w14:textId="77777777">
        <w:trPr>
          <w:trHeight w:val="240"/>
        </w:trPr>
        <w:tc>
          <w:tcPr>
            <w:tcW w:w="332" w:type="pct"/>
            <w:tcBorders>
              <w:bottom w:val="single" w:sz="4" w:space="0" w:color="auto"/>
              <w:right w:val="single" w:sz="4" w:space="0" w:color="auto"/>
            </w:tcBorders>
            <w:tcMar>
              <w:top w:w="0" w:type="dxa"/>
              <w:left w:w="6" w:type="dxa"/>
              <w:bottom w:w="0" w:type="dxa"/>
              <w:right w:w="6" w:type="dxa"/>
            </w:tcMar>
            <w:vAlign w:val="center"/>
            <w:hideMark/>
          </w:tcPr>
          <w:p w14:paraId="43B1F1D3" w14:textId="77777777" w:rsidR="008C2948" w:rsidRDefault="008C2948">
            <w:pPr>
              <w:pStyle w:val="table10"/>
              <w:jc w:val="center"/>
            </w:pPr>
            <w:r>
              <w:t>№</w:t>
            </w:r>
            <w:r>
              <w:br/>
              <w:t>п/п</w:t>
            </w:r>
          </w:p>
        </w:tc>
        <w:tc>
          <w:tcPr>
            <w:tcW w:w="18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C970E69" w14:textId="77777777" w:rsidR="008C2948" w:rsidRDefault="008C2948">
            <w:pPr>
              <w:pStyle w:val="table10"/>
              <w:jc w:val="center"/>
            </w:pPr>
            <w:r>
              <w:t>Возрастная группа</w:t>
            </w:r>
          </w:p>
        </w:tc>
        <w:tc>
          <w:tcPr>
            <w:tcW w:w="8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A10950E" w14:textId="77777777" w:rsidR="008C2948" w:rsidRDefault="008C2948">
            <w:pPr>
              <w:pStyle w:val="table10"/>
              <w:jc w:val="center"/>
            </w:pPr>
            <w:r>
              <w:t>Доза калия йодида, мг</w:t>
            </w:r>
          </w:p>
        </w:tc>
        <w:tc>
          <w:tcPr>
            <w:tcW w:w="9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9331BCC" w14:textId="77777777" w:rsidR="008C2948" w:rsidRDefault="008C2948">
            <w:pPr>
              <w:pStyle w:val="table10"/>
              <w:jc w:val="center"/>
            </w:pPr>
            <w:r>
              <w:t>Фракция таблетки, содержащей 125 мг йода</w:t>
            </w:r>
          </w:p>
        </w:tc>
        <w:tc>
          <w:tcPr>
            <w:tcW w:w="993" w:type="pct"/>
            <w:tcBorders>
              <w:left w:val="single" w:sz="4" w:space="0" w:color="auto"/>
              <w:bottom w:val="single" w:sz="4" w:space="0" w:color="auto"/>
            </w:tcBorders>
            <w:tcMar>
              <w:top w:w="0" w:type="dxa"/>
              <w:left w:w="6" w:type="dxa"/>
              <w:bottom w:w="0" w:type="dxa"/>
              <w:right w:w="6" w:type="dxa"/>
            </w:tcMar>
            <w:vAlign w:val="center"/>
            <w:hideMark/>
          </w:tcPr>
          <w:p w14:paraId="58BE0F30" w14:textId="77777777" w:rsidR="008C2948" w:rsidRDefault="008C2948">
            <w:pPr>
              <w:pStyle w:val="table10"/>
              <w:jc w:val="center"/>
            </w:pPr>
            <w:r>
              <w:t>Фракция таблетки, содержащей 40 мг йода</w:t>
            </w:r>
          </w:p>
        </w:tc>
      </w:tr>
      <w:tr w:rsidR="008C2948" w14:paraId="7E79853E" w14:textId="77777777">
        <w:trPr>
          <w:trHeight w:val="240"/>
        </w:trPr>
        <w:tc>
          <w:tcPr>
            <w:tcW w:w="33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E61AC86" w14:textId="77777777" w:rsidR="008C2948" w:rsidRDefault="008C2948">
            <w:pPr>
              <w:pStyle w:val="table10"/>
              <w:jc w:val="center"/>
            </w:pPr>
            <w:r>
              <w:t>1</w:t>
            </w:r>
          </w:p>
        </w:tc>
        <w:tc>
          <w:tcPr>
            <w:tcW w:w="18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42443EF" w14:textId="77777777" w:rsidR="008C2948" w:rsidRDefault="008C2948">
            <w:pPr>
              <w:pStyle w:val="table10"/>
              <w:jc w:val="center"/>
            </w:pPr>
            <w:r>
              <w:t>2</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E4EE498" w14:textId="77777777" w:rsidR="008C2948" w:rsidRDefault="008C2948">
            <w:pPr>
              <w:pStyle w:val="table10"/>
              <w:jc w:val="center"/>
            </w:pPr>
            <w:r>
              <w:t>3</w:t>
            </w:r>
          </w:p>
        </w:tc>
        <w:tc>
          <w:tcPr>
            <w:tcW w:w="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3A45A9B" w14:textId="77777777" w:rsidR="008C2948" w:rsidRDefault="008C2948">
            <w:pPr>
              <w:pStyle w:val="table10"/>
              <w:jc w:val="center"/>
            </w:pPr>
            <w:r>
              <w:t>4</w:t>
            </w:r>
          </w:p>
        </w:tc>
        <w:tc>
          <w:tcPr>
            <w:tcW w:w="99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334DFC5" w14:textId="77777777" w:rsidR="008C2948" w:rsidRDefault="008C2948">
            <w:pPr>
              <w:pStyle w:val="table10"/>
              <w:jc w:val="center"/>
            </w:pPr>
            <w:r>
              <w:t>5</w:t>
            </w:r>
          </w:p>
        </w:tc>
      </w:tr>
      <w:tr w:rsidR="008C2948" w14:paraId="406E7BF7" w14:textId="77777777">
        <w:trPr>
          <w:trHeight w:val="240"/>
        </w:trPr>
        <w:tc>
          <w:tcPr>
            <w:tcW w:w="332" w:type="pct"/>
            <w:tcBorders>
              <w:top w:val="single" w:sz="4" w:space="0" w:color="auto"/>
              <w:bottom w:val="single" w:sz="4" w:space="0" w:color="auto"/>
              <w:right w:val="single" w:sz="4" w:space="0" w:color="auto"/>
            </w:tcBorders>
            <w:tcMar>
              <w:top w:w="0" w:type="dxa"/>
              <w:left w:w="6" w:type="dxa"/>
              <w:bottom w:w="0" w:type="dxa"/>
              <w:right w:w="6" w:type="dxa"/>
            </w:tcMar>
            <w:hideMark/>
          </w:tcPr>
          <w:p w14:paraId="16F9A552" w14:textId="77777777" w:rsidR="008C2948" w:rsidRDefault="008C2948">
            <w:pPr>
              <w:pStyle w:val="table10"/>
              <w:jc w:val="center"/>
            </w:pPr>
            <w:r>
              <w:lastRenderedPageBreak/>
              <w:t>1</w:t>
            </w:r>
          </w:p>
        </w:tc>
        <w:tc>
          <w:tcPr>
            <w:tcW w:w="18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47EFC4" w14:textId="77777777" w:rsidR="008C2948" w:rsidRDefault="008C2948">
            <w:pPr>
              <w:pStyle w:val="table10"/>
            </w:pPr>
            <w:r>
              <w:t>Новорожденные до 1 месяца (для детей на искусственном вскармливании)</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C5F5CA" w14:textId="77777777" w:rsidR="008C2948" w:rsidRDefault="008C2948">
            <w:pPr>
              <w:pStyle w:val="table10"/>
              <w:jc w:val="center"/>
            </w:pPr>
            <w:r>
              <w:t>15,625</w:t>
            </w:r>
          </w:p>
        </w:tc>
        <w:tc>
          <w:tcPr>
            <w:tcW w:w="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731A14" w14:textId="77777777" w:rsidR="008C2948" w:rsidRDefault="008C2948">
            <w:pPr>
              <w:pStyle w:val="table10"/>
              <w:jc w:val="center"/>
            </w:pPr>
            <w:r>
              <w:t>1/8</w:t>
            </w:r>
          </w:p>
        </w:tc>
        <w:tc>
          <w:tcPr>
            <w:tcW w:w="993" w:type="pct"/>
            <w:tcBorders>
              <w:top w:val="single" w:sz="4" w:space="0" w:color="auto"/>
              <w:left w:val="single" w:sz="4" w:space="0" w:color="auto"/>
              <w:bottom w:val="single" w:sz="4" w:space="0" w:color="auto"/>
            </w:tcBorders>
            <w:tcMar>
              <w:top w:w="0" w:type="dxa"/>
              <w:left w:w="6" w:type="dxa"/>
              <w:bottom w:w="0" w:type="dxa"/>
              <w:right w:w="6" w:type="dxa"/>
            </w:tcMar>
            <w:hideMark/>
          </w:tcPr>
          <w:p w14:paraId="67BC5DFC" w14:textId="77777777" w:rsidR="008C2948" w:rsidRDefault="008C2948">
            <w:pPr>
              <w:pStyle w:val="table10"/>
              <w:jc w:val="center"/>
            </w:pPr>
            <w:r>
              <w:t>1/2</w:t>
            </w:r>
          </w:p>
        </w:tc>
      </w:tr>
      <w:tr w:rsidR="008C2948" w14:paraId="3692A466" w14:textId="77777777">
        <w:trPr>
          <w:trHeight w:val="240"/>
        </w:trPr>
        <w:tc>
          <w:tcPr>
            <w:tcW w:w="332" w:type="pct"/>
            <w:tcBorders>
              <w:top w:val="single" w:sz="4" w:space="0" w:color="auto"/>
              <w:bottom w:val="single" w:sz="4" w:space="0" w:color="auto"/>
              <w:right w:val="single" w:sz="4" w:space="0" w:color="auto"/>
            </w:tcBorders>
            <w:tcMar>
              <w:top w:w="0" w:type="dxa"/>
              <w:left w:w="6" w:type="dxa"/>
              <w:bottom w:w="0" w:type="dxa"/>
              <w:right w:w="6" w:type="dxa"/>
            </w:tcMar>
            <w:hideMark/>
          </w:tcPr>
          <w:p w14:paraId="69969063" w14:textId="77777777" w:rsidR="008C2948" w:rsidRDefault="008C2948">
            <w:pPr>
              <w:pStyle w:val="table10"/>
              <w:jc w:val="center"/>
            </w:pPr>
            <w:r>
              <w:t>2</w:t>
            </w:r>
          </w:p>
        </w:tc>
        <w:tc>
          <w:tcPr>
            <w:tcW w:w="18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2E281D" w14:textId="77777777" w:rsidR="008C2948" w:rsidRDefault="008C2948">
            <w:pPr>
              <w:pStyle w:val="table10"/>
            </w:pPr>
            <w:r>
              <w:t>Дети от 1 месяца до 3 лет</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C5CDEF" w14:textId="77777777" w:rsidR="008C2948" w:rsidRDefault="008C2948">
            <w:pPr>
              <w:pStyle w:val="table10"/>
              <w:jc w:val="center"/>
            </w:pPr>
            <w:r>
              <w:t>31,25</w:t>
            </w:r>
          </w:p>
        </w:tc>
        <w:tc>
          <w:tcPr>
            <w:tcW w:w="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7A04CB" w14:textId="77777777" w:rsidR="008C2948" w:rsidRDefault="008C2948">
            <w:pPr>
              <w:pStyle w:val="table10"/>
              <w:jc w:val="center"/>
            </w:pPr>
            <w:r>
              <w:t>1/4</w:t>
            </w:r>
          </w:p>
        </w:tc>
        <w:tc>
          <w:tcPr>
            <w:tcW w:w="993" w:type="pct"/>
            <w:tcBorders>
              <w:top w:val="single" w:sz="4" w:space="0" w:color="auto"/>
              <w:left w:val="single" w:sz="4" w:space="0" w:color="auto"/>
              <w:bottom w:val="single" w:sz="4" w:space="0" w:color="auto"/>
            </w:tcBorders>
            <w:tcMar>
              <w:top w:w="0" w:type="dxa"/>
              <w:left w:w="6" w:type="dxa"/>
              <w:bottom w:w="0" w:type="dxa"/>
              <w:right w:w="6" w:type="dxa"/>
            </w:tcMar>
            <w:hideMark/>
          </w:tcPr>
          <w:p w14:paraId="4416B7B6" w14:textId="77777777" w:rsidR="008C2948" w:rsidRDefault="008C2948">
            <w:pPr>
              <w:pStyle w:val="table10"/>
              <w:jc w:val="center"/>
            </w:pPr>
            <w:r>
              <w:t>1</w:t>
            </w:r>
          </w:p>
        </w:tc>
      </w:tr>
      <w:tr w:rsidR="008C2948" w14:paraId="6F8ACDA1" w14:textId="77777777">
        <w:trPr>
          <w:trHeight w:val="240"/>
        </w:trPr>
        <w:tc>
          <w:tcPr>
            <w:tcW w:w="332" w:type="pct"/>
            <w:tcBorders>
              <w:top w:val="single" w:sz="4" w:space="0" w:color="auto"/>
              <w:bottom w:val="single" w:sz="4" w:space="0" w:color="auto"/>
              <w:right w:val="single" w:sz="4" w:space="0" w:color="auto"/>
            </w:tcBorders>
            <w:tcMar>
              <w:top w:w="0" w:type="dxa"/>
              <w:left w:w="6" w:type="dxa"/>
              <w:bottom w:w="0" w:type="dxa"/>
              <w:right w:w="6" w:type="dxa"/>
            </w:tcMar>
            <w:hideMark/>
          </w:tcPr>
          <w:p w14:paraId="32B9AA62" w14:textId="77777777" w:rsidR="008C2948" w:rsidRDefault="008C2948">
            <w:pPr>
              <w:pStyle w:val="table10"/>
              <w:jc w:val="center"/>
            </w:pPr>
            <w:r>
              <w:t>3</w:t>
            </w:r>
          </w:p>
        </w:tc>
        <w:tc>
          <w:tcPr>
            <w:tcW w:w="18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CA3677" w14:textId="77777777" w:rsidR="008C2948" w:rsidRDefault="008C2948">
            <w:pPr>
              <w:pStyle w:val="table10"/>
            </w:pPr>
            <w:r>
              <w:t>Дети от 3 до 12 лет</w:t>
            </w:r>
          </w:p>
        </w:tc>
        <w:tc>
          <w:tcPr>
            <w:tcW w:w="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9823EF" w14:textId="77777777" w:rsidR="008C2948" w:rsidRDefault="008C2948">
            <w:pPr>
              <w:pStyle w:val="table10"/>
              <w:jc w:val="center"/>
            </w:pPr>
            <w:r>
              <w:t>62,5</w:t>
            </w:r>
          </w:p>
        </w:tc>
        <w:tc>
          <w:tcPr>
            <w:tcW w:w="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A76436" w14:textId="77777777" w:rsidR="008C2948" w:rsidRDefault="008C2948">
            <w:pPr>
              <w:pStyle w:val="table10"/>
              <w:jc w:val="center"/>
            </w:pPr>
            <w:r>
              <w:t>1/2</w:t>
            </w:r>
          </w:p>
        </w:tc>
        <w:tc>
          <w:tcPr>
            <w:tcW w:w="993" w:type="pct"/>
            <w:tcBorders>
              <w:top w:val="single" w:sz="4" w:space="0" w:color="auto"/>
              <w:left w:val="single" w:sz="4" w:space="0" w:color="auto"/>
              <w:bottom w:val="single" w:sz="4" w:space="0" w:color="auto"/>
            </w:tcBorders>
            <w:tcMar>
              <w:top w:w="0" w:type="dxa"/>
              <w:left w:w="6" w:type="dxa"/>
              <w:bottom w:w="0" w:type="dxa"/>
              <w:right w:w="6" w:type="dxa"/>
            </w:tcMar>
            <w:hideMark/>
          </w:tcPr>
          <w:p w14:paraId="36BC4409" w14:textId="77777777" w:rsidR="008C2948" w:rsidRDefault="008C2948">
            <w:pPr>
              <w:pStyle w:val="table10"/>
              <w:jc w:val="center"/>
            </w:pPr>
            <w:r>
              <w:t>1,5</w:t>
            </w:r>
          </w:p>
        </w:tc>
      </w:tr>
      <w:tr w:rsidR="008C2948" w14:paraId="3FF887DB" w14:textId="77777777">
        <w:trPr>
          <w:trHeight w:val="240"/>
        </w:trPr>
        <w:tc>
          <w:tcPr>
            <w:tcW w:w="332" w:type="pct"/>
            <w:tcBorders>
              <w:top w:val="single" w:sz="4" w:space="0" w:color="auto"/>
              <w:right w:val="single" w:sz="4" w:space="0" w:color="auto"/>
            </w:tcBorders>
            <w:tcMar>
              <w:top w:w="0" w:type="dxa"/>
              <w:left w:w="6" w:type="dxa"/>
              <w:bottom w:w="0" w:type="dxa"/>
              <w:right w:w="6" w:type="dxa"/>
            </w:tcMar>
            <w:hideMark/>
          </w:tcPr>
          <w:p w14:paraId="3AFF9AD1" w14:textId="77777777" w:rsidR="008C2948" w:rsidRDefault="008C2948">
            <w:pPr>
              <w:pStyle w:val="table10"/>
              <w:jc w:val="center"/>
            </w:pPr>
            <w:r>
              <w:t>4</w:t>
            </w:r>
          </w:p>
        </w:tc>
        <w:tc>
          <w:tcPr>
            <w:tcW w:w="1875" w:type="pct"/>
            <w:tcBorders>
              <w:top w:val="single" w:sz="4" w:space="0" w:color="auto"/>
              <w:left w:val="single" w:sz="4" w:space="0" w:color="auto"/>
              <w:right w:val="single" w:sz="4" w:space="0" w:color="auto"/>
            </w:tcBorders>
            <w:tcMar>
              <w:top w:w="0" w:type="dxa"/>
              <w:left w:w="6" w:type="dxa"/>
              <w:bottom w:w="0" w:type="dxa"/>
              <w:right w:w="6" w:type="dxa"/>
            </w:tcMar>
            <w:hideMark/>
          </w:tcPr>
          <w:p w14:paraId="7AE30B2E" w14:textId="77777777" w:rsidR="008C2948" w:rsidRDefault="008C2948">
            <w:pPr>
              <w:pStyle w:val="table10"/>
            </w:pPr>
            <w:r>
              <w:t>Взрослые и подростки старше 12 лет</w:t>
            </w:r>
          </w:p>
        </w:tc>
        <w:tc>
          <w:tcPr>
            <w:tcW w:w="807" w:type="pct"/>
            <w:tcBorders>
              <w:top w:val="single" w:sz="4" w:space="0" w:color="auto"/>
              <w:left w:val="single" w:sz="4" w:space="0" w:color="auto"/>
              <w:right w:val="single" w:sz="4" w:space="0" w:color="auto"/>
            </w:tcBorders>
            <w:tcMar>
              <w:top w:w="0" w:type="dxa"/>
              <w:left w:w="6" w:type="dxa"/>
              <w:bottom w:w="0" w:type="dxa"/>
              <w:right w:w="6" w:type="dxa"/>
            </w:tcMar>
            <w:hideMark/>
          </w:tcPr>
          <w:p w14:paraId="7330D9F2" w14:textId="77777777" w:rsidR="008C2948" w:rsidRDefault="008C2948">
            <w:pPr>
              <w:pStyle w:val="table10"/>
              <w:jc w:val="center"/>
            </w:pPr>
            <w:r>
              <w:t>125</w:t>
            </w:r>
          </w:p>
        </w:tc>
        <w:tc>
          <w:tcPr>
            <w:tcW w:w="993" w:type="pct"/>
            <w:tcBorders>
              <w:top w:val="single" w:sz="4" w:space="0" w:color="auto"/>
              <w:left w:val="single" w:sz="4" w:space="0" w:color="auto"/>
              <w:right w:val="single" w:sz="4" w:space="0" w:color="auto"/>
            </w:tcBorders>
            <w:tcMar>
              <w:top w:w="0" w:type="dxa"/>
              <w:left w:w="6" w:type="dxa"/>
              <w:bottom w:w="0" w:type="dxa"/>
              <w:right w:w="6" w:type="dxa"/>
            </w:tcMar>
            <w:hideMark/>
          </w:tcPr>
          <w:p w14:paraId="34260B08" w14:textId="77777777" w:rsidR="008C2948" w:rsidRDefault="008C2948">
            <w:pPr>
              <w:pStyle w:val="table10"/>
              <w:jc w:val="center"/>
            </w:pPr>
            <w:r>
              <w:t>1</w:t>
            </w:r>
          </w:p>
        </w:tc>
        <w:tc>
          <w:tcPr>
            <w:tcW w:w="993" w:type="pct"/>
            <w:tcBorders>
              <w:top w:val="single" w:sz="4" w:space="0" w:color="auto"/>
              <w:left w:val="single" w:sz="4" w:space="0" w:color="auto"/>
            </w:tcBorders>
            <w:tcMar>
              <w:top w:w="0" w:type="dxa"/>
              <w:left w:w="6" w:type="dxa"/>
              <w:bottom w:w="0" w:type="dxa"/>
              <w:right w:w="6" w:type="dxa"/>
            </w:tcMar>
            <w:hideMark/>
          </w:tcPr>
          <w:p w14:paraId="3281FDF6" w14:textId="77777777" w:rsidR="008C2948" w:rsidRDefault="008C2948">
            <w:pPr>
              <w:pStyle w:val="table10"/>
              <w:jc w:val="center"/>
            </w:pPr>
            <w:r>
              <w:t>3</w:t>
            </w:r>
          </w:p>
        </w:tc>
      </w:tr>
    </w:tbl>
    <w:p w14:paraId="3C80ACF5" w14:textId="77777777" w:rsidR="008C2948" w:rsidRDefault="008C2948">
      <w:pPr>
        <w:pStyle w:val="newncpi"/>
      </w:pPr>
      <w:r>
        <w:t> </w:t>
      </w:r>
    </w:p>
    <w:p w14:paraId="2F780906" w14:textId="77777777" w:rsidR="008C2948" w:rsidRDefault="008C2948">
      <w:pPr>
        <w:pStyle w:val="onestring"/>
      </w:pPr>
      <w:r>
        <w:t>Таблица 2</w:t>
      </w:r>
    </w:p>
    <w:p w14:paraId="2AFEF2BD" w14:textId="77777777" w:rsidR="008C2948" w:rsidRDefault="008C2948">
      <w:pPr>
        <w:pStyle w:val="newncpi"/>
      </w:pPr>
      <w:r>
        <w:t> </w:t>
      </w:r>
    </w:p>
    <w:p w14:paraId="11B3020C" w14:textId="77777777" w:rsidR="008C2948" w:rsidRDefault="008C2948">
      <w:pPr>
        <w:pStyle w:val="newncpi0"/>
      </w:pPr>
      <w:r>
        <w:t>Продолжительность приема препаратов стабильного йода</w:t>
      </w:r>
    </w:p>
    <w:p w14:paraId="1B62417B" w14:textId="77777777" w:rsidR="008C2948" w:rsidRDefault="008C294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2"/>
        <w:gridCol w:w="2180"/>
        <w:gridCol w:w="3066"/>
        <w:gridCol w:w="3539"/>
      </w:tblGrid>
      <w:tr w:rsidR="008C2948" w14:paraId="57F75094" w14:textId="77777777">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14:paraId="2376CB3A" w14:textId="77777777" w:rsidR="008C2948" w:rsidRDefault="008C2948">
            <w:pPr>
              <w:pStyle w:val="table10"/>
              <w:jc w:val="center"/>
            </w:pPr>
            <w:r>
              <w:t>№</w:t>
            </w:r>
            <w:r>
              <w:br/>
              <w:t>п/п</w:t>
            </w:r>
          </w:p>
        </w:tc>
        <w:tc>
          <w:tcPr>
            <w:tcW w:w="11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F5F24BF" w14:textId="77777777" w:rsidR="008C2948" w:rsidRDefault="008C2948">
            <w:pPr>
              <w:pStyle w:val="table10"/>
              <w:jc w:val="center"/>
            </w:pPr>
            <w:r>
              <w:t>Группы населения, возраст</w:t>
            </w:r>
          </w:p>
        </w:tc>
        <w:tc>
          <w:tcPr>
            <w:tcW w:w="164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0118177" w14:textId="77777777" w:rsidR="008C2948" w:rsidRDefault="008C2948">
            <w:pPr>
              <w:pStyle w:val="table10"/>
              <w:jc w:val="center"/>
            </w:pPr>
            <w:r>
              <w:t>Путь поступления радиоактивного йода</w:t>
            </w:r>
          </w:p>
        </w:tc>
        <w:tc>
          <w:tcPr>
            <w:tcW w:w="1893" w:type="pct"/>
            <w:tcBorders>
              <w:left w:val="single" w:sz="4" w:space="0" w:color="auto"/>
              <w:bottom w:val="single" w:sz="4" w:space="0" w:color="auto"/>
            </w:tcBorders>
            <w:tcMar>
              <w:top w:w="0" w:type="dxa"/>
              <w:left w:w="6" w:type="dxa"/>
              <w:bottom w:w="0" w:type="dxa"/>
              <w:right w:w="6" w:type="dxa"/>
            </w:tcMar>
            <w:vAlign w:val="center"/>
            <w:hideMark/>
          </w:tcPr>
          <w:p w14:paraId="5AA0700C" w14:textId="77777777" w:rsidR="008C2948" w:rsidRDefault="008C2948">
            <w:pPr>
              <w:pStyle w:val="table10"/>
              <w:jc w:val="center"/>
            </w:pPr>
            <w:r>
              <w:t>Продолжительность приема</w:t>
            </w:r>
          </w:p>
        </w:tc>
      </w:tr>
      <w:tr w:rsidR="008C2948" w14:paraId="4458B33D" w14:textId="77777777">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5DB1DE6" w14:textId="77777777" w:rsidR="008C2948" w:rsidRDefault="008C2948">
            <w:pPr>
              <w:pStyle w:val="table10"/>
              <w:jc w:val="center"/>
            </w:pPr>
            <w:r>
              <w:t>1</w:t>
            </w:r>
          </w:p>
        </w:tc>
        <w:tc>
          <w:tcPr>
            <w:tcW w:w="1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216DC1F" w14:textId="77777777" w:rsidR="008C2948" w:rsidRDefault="008C2948">
            <w:pPr>
              <w:pStyle w:val="table10"/>
              <w:jc w:val="center"/>
            </w:pPr>
            <w:r>
              <w:t>2</w:t>
            </w:r>
          </w:p>
        </w:tc>
        <w:tc>
          <w:tcPr>
            <w:tcW w:w="1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2074364" w14:textId="77777777" w:rsidR="008C2948" w:rsidRDefault="008C2948">
            <w:pPr>
              <w:pStyle w:val="table10"/>
              <w:jc w:val="center"/>
            </w:pPr>
            <w:r>
              <w:t>3</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BB11AAA" w14:textId="77777777" w:rsidR="008C2948" w:rsidRDefault="008C2948">
            <w:pPr>
              <w:pStyle w:val="table10"/>
              <w:jc w:val="center"/>
            </w:pPr>
            <w:r>
              <w:t>4</w:t>
            </w:r>
          </w:p>
        </w:tc>
      </w:tr>
      <w:tr w:rsidR="008C2948" w14:paraId="31C73793" w14:textId="77777777">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14:paraId="19E10FF1" w14:textId="77777777" w:rsidR="008C2948" w:rsidRDefault="008C2948">
            <w:pPr>
              <w:pStyle w:val="table10"/>
              <w:jc w:val="center"/>
            </w:pPr>
            <w:r>
              <w:t>1</w:t>
            </w:r>
          </w:p>
        </w:tc>
        <w:tc>
          <w:tcPr>
            <w:tcW w:w="1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2D4FCA" w14:textId="77777777" w:rsidR="008C2948" w:rsidRDefault="008C2948">
            <w:pPr>
              <w:pStyle w:val="table10"/>
            </w:pPr>
            <w:r>
              <w:t xml:space="preserve">Дети до 1 года </w:t>
            </w:r>
          </w:p>
        </w:tc>
        <w:tc>
          <w:tcPr>
            <w:tcW w:w="1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5ADDE9" w14:textId="77777777" w:rsidR="008C2948" w:rsidRDefault="008C2948">
            <w:pPr>
              <w:pStyle w:val="table10"/>
            </w:pPr>
            <w:r>
              <w:t>Ингаляционный, пероральный</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14:paraId="24001235" w14:textId="77777777" w:rsidR="008C2948" w:rsidRDefault="008C2948">
            <w:pPr>
              <w:pStyle w:val="table10"/>
            </w:pPr>
            <w:r>
              <w:t>Однократно</w:t>
            </w:r>
          </w:p>
        </w:tc>
      </w:tr>
      <w:tr w:rsidR="008C2948" w14:paraId="56506316" w14:textId="77777777">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14:paraId="42ABBE58" w14:textId="77777777" w:rsidR="008C2948" w:rsidRDefault="008C2948">
            <w:pPr>
              <w:pStyle w:val="table10"/>
              <w:jc w:val="center"/>
            </w:pPr>
            <w:r>
              <w:t>2</w:t>
            </w:r>
          </w:p>
        </w:tc>
        <w:tc>
          <w:tcPr>
            <w:tcW w:w="1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B21BCC" w14:textId="77777777" w:rsidR="008C2948" w:rsidRDefault="008C2948">
            <w:pPr>
              <w:pStyle w:val="table10"/>
            </w:pPr>
            <w:r>
              <w:t>Дети от 1 года до 3 лет</w:t>
            </w:r>
          </w:p>
        </w:tc>
        <w:tc>
          <w:tcPr>
            <w:tcW w:w="1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E1352E" w14:textId="77777777" w:rsidR="008C2948" w:rsidRDefault="008C2948">
            <w:pPr>
              <w:pStyle w:val="table10"/>
            </w:pPr>
            <w:r>
              <w:t>Ингаляционный, пероральный</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14:paraId="32C1F7E9" w14:textId="77777777" w:rsidR="008C2948" w:rsidRDefault="008C2948">
            <w:pPr>
              <w:pStyle w:val="table10"/>
            </w:pPr>
            <w:r>
              <w:t>Однократно, допускается повторный прием (через 24 часа)</w:t>
            </w:r>
          </w:p>
        </w:tc>
      </w:tr>
      <w:tr w:rsidR="008C2948" w14:paraId="5663FD42" w14:textId="77777777">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14:paraId="64F61ABB" w14:textId="77777777" w:rsidR="008C2948" w:rsidRDefault="008C2948">
            <w:pPr>
              <w:pStyle w:val="table10"/>
              <w:jc w:val="center"/>
            </w:pPr>
            <w:r>
              <w:t>3</w:t>
            </w:r>
          </w:p>
        </w:tc>
        <w:tc>
          <w:tcPr>
            <w:tcW w:w="1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6C6CAC" w14:textId="77777777" w:rsidR="008C2948" w:rsidRDefault="008C2948">
            <w:pPr>
              <w:pStyle w:val="table10"/>
            </w:pPr>
            <w:r>
              <w:t>Дети от 3 до 18 лет, взрослые (до 45 лет)</w:t>
            </w:r>
          </w:p>
        </w:tc>
        <w:tc>
          <w:tcPr>
            <w:tcW w:w="1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91DC2C" w14:textId="77777777" w:rsidR="008C2948" w:rsidRDefault="008C2948">
            <w:pPr>
              <w:pStyle w:val="table10"/>
            </w:pPr>
            <w:r>
              <w:t>Ингаляционный</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14:paraId="78B86E14" w14:textId="77777777" w:rsidR="008C2948" w:rsidRDefault="008C2948">
            <w:pPr>
              <w:pStyle w:val="table10"/>
            </w:pPr>
            <w:r>
              <w:t>Однократно, допускается повторный прием (через 24 часа) до 5 дней</w:t>
            </w:r>
          </w:p>
        </w:tc>
      </w:tr>
      <w:tr w:rsidR="008C2948" w14:paraId="7FE65ABC" w14:textId="77777777">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14:paraId="54F7C0E4" w14:textId="77777777" w:rsidR="008C2948" w:rsidRDefault="008C2948">
            <w:pPr>
              <w:pStyle w:val="table10"/>
              <w:jc w:val="center"/>
            </w:pPr>
            <w:r>
              <w:t>4</w:t>
            </w:r>
          </w:p>
        </w:tc>
        <w:tc>
          <w:tcPr>
            <w:tcW w:w="1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AFC498" w14:textId="77777777" w:rsidR="008C2948" w:rsidRDefault="008C2948">
            <w:pPr>
              <w:pStyle w:val="table10"/>
            </w:pPr>
            <w:r>
              <w:t>Взрослые (старше 45 лет)</w:t>
            </w:r>
          </w:p>
        </w:tc>
        <w:tc>
          <w:tcPr>
            <w:tcW w:w="1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15C5EC" w14:textId="77777777" w:rsidR="008C2948" w:rsidRDefault="008C2948">
            <w:pPr>
              <w:pStyle w:val="table10"/>
            </w:pPr>
            <w:r>
              <w:t>Ингаляционный</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14:paraId="3F56CC3F" w14:textId="77777777" w:rsidR="008C2948" w:rsidRDefault="008C2948">
            <w:pPr>
              <w:pStyle w:val="table10"/>
            </w:pPr>
            <w:r>
              <w:t>Однократно, допускается повторный прием (через 24 часа)</w:t>
            </w:r>
          </w:p>
        </w:tc>
      </w:tr>
      <w:tr w:rsidR="008C2948" w14:paraId="4C347693" w14:textId="77777777">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14:paraId="4333D3EF" w14:textId="77777777" w:rsidR="008C2948" w:rsidRDefault="008C2948">
            <w:pPr>
              <w:pStyle w:val="table10"/>
              <w:jc w:val="center"/>
            </w:pPr>
            <w:r>
              <w:t>5</w:t>
            </w:r>
          </w:p>
        </w:tc>
        <w:tc>
          <w:tcPr>
            <w:tcW w:w="1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56588F" w14:textId="77777777" w:rsidR="008C2948" w:rsidRDefault="008C2948">
            <w:pPr>
              <w:pStyle w:val="table10"/>
            </w:pPr>
            <w:r>
              <w:t>Взрослые (старше 60 лет)</w:t>
            </w:r>
          </w:p>
        </w:tc>
        <w:tc>
          <w:tcPr>
            <w:tcW w:w="1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902C89" w14:textId="77777777" w:rsidR="008C2948" w:rsidRDefault="008C2948">
            <w:pPr>
              <w:pStyle w:val="table10"/>
            </w:pPr>
            <w:r>
              <w:t>Ингаляционный</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14:paraId="1B093B4B" w14:textId="77777777" w:rsidR="008C2948" w:rsidRDefault="008C2948">
            <w:pPr>
              <w:pStyle w:val="table10"/>
            </w:pPr>
            <w:r>
              <w:t>Однократно</w:t>
            </w:r>
          </w:p>
        </w:tc>
      </w:tr>
      <w:tr w:rsidR="008C2948" w14:paraId="2AB825BD" w14:textId="77777777">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14:paraId="13B5C670" w14:textId="77777777" w:rsidR="008C2948" w:rsidRDefault="008C2948">
            <w:pPr>
              <w:pStyle w:val="table10"/>
              <w:jc w:val="center"/>
            </w:pPr>
            <w:r>
              <w:t>6</w:t>
            </w:r>
          </w:p>
        </w:tc>
        <w:tc>
          <w:tcPr>
            <w:tcW w:w="1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8A72C8" w14:textId="77777777" w:rsidR="008C2948" w:rsidRDefault="008C2948">
            <w:pPr>
              <w:pStyle w:val="table10"/>
            </w:pPr>
            <w:r>
              <w:t>Беременные</w:t>
            </w:r>
          </w:p>
        </w:tc>
        <w:tc>
          <w:tcPr>
            <w:tcW w:w="1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62300F" w14:textId="77777777" w:rsidR="008C2948" w:rsidRDefault="008C2948">
            <w:pPr>
              <w:pStyle w:val="table10"/>
            </w:pPr>
            <w:r>
              <w:t>Ингаляционный</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14:paraId="7ADA7B46" w14:textId="77777777" w:rsidR="008C2948" w:rsidRDefault="008C2948">
            <w:pPr>
              <w:pStyle w:val="table10"/>
            </w:pPr>
            <w:r>
              <w:t>Однократно</w:t>
            </w:r>
          </w:p>
        </w:tc>
      </w:tr>
      <w:tr w:rsidR="008C2948" w14:paraId="012DDEBE" w14:textId="77777777">
        <w:trPr>
          <w:trHeight w:val="240"/>
        </w:trPr>
        <w:tc>
          <w:tcPr>
            <w:tcW w:w="301" w:type="pct"/>
            <w:tcBorders>
              <w:top w:val="single" w:sz="4" w:space="0" w:color="auto"/>
              <w:right w:val="single" w:sz="4" w:space="0" w:color="auto"/>
            </w:tcBorders>
            <w:tcMar>
              <w:top w:w="0" w:type="dxa"/>
              <w:left w:w="6" w:type="dxa"/>
              <w:bottom w:w="0" w:type="dxa"/>
              <w:right w:w="6" w:type="dxa"/>
            </w:tcMar>
            <w:hideMark/>
          </w:tcPr>
          <w:p w14:paraId="758CA07E" w14:textId="77777777" w:rsidR="008C2948" w:rsidRDefault="008C2948">
            <w:pPr>
              <w:pStyle w:val="table10"/>
              <w:jc w:val="center"/>
            </w:pPr>
            <w:r>
              <w:t>7</w:t>
            </w:r>
          </w:p>
        </w:tc>
        <w:tc>
          <w:tcPr>
            <w:tcW w:w="1166" w:type="pct"/>
            <w:tcBorders>
              <w:top w:val="single" w:sz="4" w:space="0" w:color="auto"/>
              <w:left w:val="single" w:sz="4" w:space="0" w:color="auto"/>
              <w:right w:val="single" w:sz="4" w:space="0" w:color="auto"/>
            </w:tcBorders>
            <w:tcMar>
              <w:top w:w="0" w:type="dxa"/>
              <w:left w:w="6" w:type="dxa"/>
              <w:bottom w:w="0" w:type="dxa"/>
              <w:right w:w="6" w:type="dxa"/>
            </w:tcMar>
            <w:hideMark/>
          </w:tcPr>
          <w:p w14:paraId="2EF60400" w14:textId="77777777" w:rsidR="008C2948" w:rsidRDefault="008C2948">
            <w:pPr>
              <w:pStyle w:val="table10"/>
            </w:pPr>
            <w:r>
              <w:t>Кормящие</w:t>
            </w:r>
          </w:p>
        </w:tc>
        <w:tc>
          <w:tcPr>
            <w:tcW w:w="1640" w:type="pct"/>
            <w:tcBorders>
              <w:top w:val="single" w:sz="4" w:space="0" w:color="auto"/>
              <w:left w:val="single" w:sz="4" w:space="0" w:color="auto"/>
              <w:right w:val="single" w:sz="4" w:space="0" w:color="auto"/>
            </w:tcBorders>
            <w:tcMar>
              <w:top w:w="0" w:type="dxa"/>
              <w:left w:w="6" w:type="dxa"/>
              <w:bottom w:w="0" w:type="dxa"/>
              <w:right w:w="6" w:type="dxa"/>
            </w:tcMar>
            <w:hideMark/>
          </w:tcPr>
          <w:p w14:paraId="2F044227" w14:textId="77777777" w:rsidR="008C2948" w:rsidRDefault="008C2948">
            <w:pPr>
              <w:pStyle w:val="table10"/>
            </w:pPr>
            <w:r>
              <w:t>Ингаляционный</w:t>
            </w:r>
          </w:p>
        </w:tc>
        <w:tc>
          <w:tcPr>
            <w:tcW w:w="1893" w:type="pct"/>
            <w:tcBorders>
              <w:top w:val="single" w:sz="4" w:space="0" w:color="auto"/>
              <w:left w:val="single" w:sz="4" w:space="0" w:color="auto"/>
            </w:tcBorders>
            <w:tcMar>
              <w:top w:w="0" w:type="dxa"/>
              <w:left w:w="6" w:type="dxa"/>
              <w:bottom w:w="0" w:type="dxa"/>
              <w:right w:w="6" w:type="dxa"/>
            </w:tcMar>
            <w:hideMark/>
          </w:tcPr>
          <w:p w14:paraId="516A96F4" w14:textId="77777777" w:rsidR="008C2948" w:rsidRDefault="008C2948">
            <w:pPr>
              <w:pStyle w:val="table10"/>
            </w:pPr>
            <w:r>
              <w:t>Однократно</w:t>
            </w:r>
          </w:p>
        </w:tc>
      </w:tr>
    </w:tbl>
    <w:p w14:paraId="57C6D92B" w14:textId="77777777" w:rsidR="008C2948" w:rsidRDefault="008C2948">
      <w:pPr>
        <w:pStyle w:val="newncpi"/>
      </w:pPr>
      <w:r>
        <w:t> </w:t>
      </w:r>
    </w:p>
    <w:p w14:paraId="02861EAB" w14:textId="77777777" w:rsidR="008C2948" w:rsidRDefault="008C2948">
      <w:pPr>
        <w:pStyle w:val="onestring"/>
      </w:pPr>
      <w:r>
        <w:t>Таблица 3</w:t>
      </w:r>
    </w:p>
    <w:p w14:paraId="6E532F1B" w14:textId="77777777" w:rsidR="008C2948" w:rsidRDefault="008C2948">
      <w:pPr>
        <w:pStyle w:val="newncpi"/>
      </w:pPr>
      <w:r>
        <w:t> </w:t>
      </w:r>
    </w:p>
    <w:p w14:paraId="0843065E" w14:textId="77777777" w:rsidR="008C2948" w:rsidRDefault="008C2948">
      <w:pPr>
        <w:pStyle w:val="newncpi0"/>
      </w:pPr>
      <w:r>
        <w:t>Разовая доза резервного препарата стабильного йода в зависимости от возрастной группы</w:t>
      </w:r>
    </w:p>
    <w:p w14:paraId="0E57E964" w14:textId="77777777" w:rsidR="008C2948" w:rsidRDefault="008C294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79"/>
        <w:gridCol w:w="2694"/>
        <w:gridCol w:w="2978"/>
        <w:gridCol w:w="1696"/>
      </w:tblGrid>
      <w:tr w:rsidR="008C2948" w14:paraId="7D968B32" w14:textId="77777777">
        <w:trPr>
          <w:trHeight w:val="240"/>
        </w:trPr>
        <w:tc>
          <w:tcPr>
            <w:tcW w:w="1059" w:type="pct"/>
            <w:vMerge w:val="restart"/>
            <w:tcBorders>
              <w:bottom w:val="single" w:sz="4" w:space="0" w:color="auto"/>
              <w:right w:val="single" w:sz="4" w:space="0" w:color="auto"/>
            </w:tcBorders>
            <w:tcMar>
              <w:top w:w="0" w:type="dxa"/>
              <w:left w:w="6" w:type="dxa"/>
              <w:bottom w:w="0" w:type="dxa"/>
              <w:right w:w="6" w:type="dxa"/>
            </w:tcMar>
            <w:vAlign w:val="center"/>
            <w:hideMark/>
          </w:tcPr>
          <w:p w14:paraId="5DA15F5E" w14:textId="77777777" w:rsidR="008C2948" w:rsidRDefault="008C2948">
            <w:pPr>
              <w:pStyle w:val="table10"/>
              <w:jc w:val="center"/>
            </w:pPr>
            <w:r>
              <w:t> </w:t>
            </w:r>
          </w:p>
        </w:tc>
        <w:tc>
          <w:tcPr>
            <w:tcW w:w="3941" w:type="pct"/>
            <w:gridSpan w:val="3"/>
            <w:tcBorders>
              <w:left w:val="single" w:sz="4" w:space="0" w:color="auto"/>
              <w:bottom w:val="single" w:sz="4" w:space="0" w:color="auto"/>
            </w:tcBorders>
            <w:tcMar>
              <w:top w:w="0" w:type="dxa"/>
              <w:left w:w="6" w:type="dxa"/>
              <w:bottom w:w="0" w:type="dxa"/>
              <w:right w:w="6" w:type="dxa"/>
            </w:tcMar>
            <w:vAlign w:val="center"/>
            <w:hideMark/>
          </w:tcPr>
          <w:p w14:paraId="12D48247" w14:textId="77777777" w:rsidR="008C2948" w:rsidRDefault="008C2948">
            <w:pPr>
              <w:pStyle w:val="table10"/>
              <w:jc w:val="center"/>
            </w:pPr>
            <w:r>
              <w:t>Возрастная группа</w:t>
            </w:r>
          </w:p>
        </w:tc>
      </w:tr>
      <w:tr w:rsidR="008C2948" w14:paraId="114642AB" w14:textId="77777777">
        <w:trPr>
          <w:trHeight w:val="240"/>
        </w:trPr>
        <w:tc>
          <w:tcPr>
            <w:tcW w:w="0" w:type="auto"/>
            <w:vMerge/>
            <w:tcBorders>
              <w:bottom w:val="single" w:sz="4" w:space="0" w:color="auto"/>
              <w:right w:val="single" w:sz="4" w:space="0" w:color="auto"/>
            </w:tcBorders>
            <w:vAlign w:val="center"/>
            <w:hideMark/>
          </w:tcPr>
          <w:p w14:paraId="13670037" w14:textId="77777777" w:rsidR="008C2948" w:rsidRDefault="008C2948">
            <w:pPr>
              <w:rPr>
                <w:rFonts w:eastAsiaTheme="minorEastAsia"/>
                <w:sz w:val="20"/>
                <w:szCs w:val="20"/>
              </w:rPr>
            </w:pP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1800BFA" w14:textId="77777777" w:rsidR="008C2948" w:rsidRDefault="008C2948">
            <w:pPr>
              <w:pStyle w:val="table10"/>
              <w:jc w:val="center"/>
            </w:pPr>
            <w:r>
              <w:t>Взрослые, включая беременных и кормящих женщин, и дети старше 14 лет</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8587965" w14:textId="77777777" w:rsidR="008C2948" w:rsidRDefault="008C2948">
            <w:pPr>
              <w:pStyle w:val="table10"/>
              <w:jc w:val="center"/>
            </w:pPr>
            <w:r>
              <w:t>Дети от 5 до 14 лет</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535F008" w14:textId="77777777" w:rsidR="008C2948" w:rsidRDefault="008C2948">
            <w:pPr>
              <w:pStyle w:val="table10"/>
              <w:jc w:val="center"/>
            </w:pPr>
            <w:r>
              <w:t>Дети до 5 лет</w:t>
            </w:r>
          </w:p>
        </w:tc>
      </w:tr>
      <w:tr w:rsidR="008C2948" w14:paraId="105F1B71" w14:textId="77777777">
        <w:trPr>
          <w:trHeight w:val="240"/>
        </w:trPr>
        <w:tc>
          <w:tcPr>
            <w:tcW w:w="105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F7852D7" w14:textId="77777777" w:rsidR="008C2948" w:rsidRDefault="008C2948">
            <w:pPr>
              <w:pStyle w:val="table10"/>
              <w:jc w:val="center"/>
            </w:pPr>
            <w:r>
              <w:t>1</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60EEF33" w14:textId="77777777" w:rsidR="008C2948" w:rsidRDefault="008C2948">
            <w:pPr>
              <w:pStyle w:val="table10"/>
              <w:jc w:val="center"/>
            </w:pPr>
            <w:r>
              <w:t>2</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5FB635A" w14:textId="77777777" w:rsidR="008C2948" w:rsidRDefault="008C2948">
            <w:pPr>
              <w:pStyle w:val="table10"/>
              <w:jc w:val="center"/>
            </w:pPr>
            <w:r>
              <w:t>3</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81F35C8" w14:textId="77777777" w:rsidR="008C2948" w:rsidRDefault="008C2948">
            <w:pPr>
              <w:pStyle w:val="table10"/>
              <w:jc w:val="center"/>
            </w:pPr>
            <w:r>
              <w:t>4</w:t>
            </w:r>
          </w:p>
        </w:tc>
      </w:tr>
      <w:tr w:rsidR="008C2948" w14:paraId="515BF9A9" w14:textId="77777777">
        <w:trPr>
          <w:trHeight w:val="240"/>
        </w:trPr>
        <w:tc>
          <w:tcPr>
            <w:tcW w:w="1059" w:type="pct"/>
            <w:tcBorders>
              <w:top w:val="single" w:sz="4" w:space="0" w:color="auto"/>
              <w:right w:val="single" w:sz="4" w:space="0" w:color="auto"/>
            </w:tcBorders>
            <w:tcMar>
              <w:top w:w="0" w:type="dxa"/>
              <w:left w:w="6" w:type="dxa"/>
              <w:bottom w:w="0" w:type="dxa"/>
              <w:right w:w="6" w:type="dxa"/>
            </w:tcMar>
            <w:hideMark/>
          </w:tcPr>
          <w:p w14:paraId="2BAC731A" w14:textId="77777777" w:rsidR="008C2948" w:rsidRDefault="008C2948">
            <w:pPr>
              <w:pStyle w:val="table10"/>
            </w:pPr>
            <w:r>
              <w:t>5% спиртовая настойка йода</w:t>
            </w:r>
          </w:p>
        </w:tc>
        <w:tc>
          <w:tcPr>
            <w:tcW w:w="1441" w:type="pct"/>
            <w:tcBorders>
              <w:top w:val="single" w:sz="4" w:space="0" w:color="auto"/>
              <w:left w:val="single" w:sz="4" w:space="0" w:color="auto"/>
              <w:right w:val="single" w:sz="4" w:space="0" w:color="auto"/>
            </w:tcBorders>
            <w:tcMar>
              <w:top w:w="0" w:type="dxa"/>
              <w:left w:w="6" w:type="dxa"/>
              <w:bottom w:w="0" w:type="dxa"/>
              <w:right w:w="6" w:type="dxa"/>
            </w:tcMar>
            <w:hideMark/>
          </w:tcPr>
          <w:p w14:paraId="11C87701" w14:textId="77777777" w:rsidR="008C2948" w:rsidRDefault="008C2948">
            <w:pPr>
              <w:pStyle w:val="table10"/>
            </w:pPr>
            <w:r>
              <w:t>1 мл или 44 капли в 1/2 стакане молока или воды</w:t>
            </w:r>
          </w:p>
        </w:tc>
        <w:tc>
          <w:tcPr>
            <w:tcW w:w="1593" w:type="pct"/>
            <w:tcBorders>
              <w:top w:val="single" w:sz="4" w:space="0" w:color="auto"/>
              <w:left w:val="single" w:sz="4" w:space="0" w:color="auto"/>
              <w:right w:val="single" w:sz="4" w:space="0" w:color="auto"/>
            </w:tcBorders>
            <w:tcMar>
              <w:top w:w="0" w:type="dxa"/>
              <w:left w:w="6" w:type="dxa"/>
              <w:bottom w:w="0" w:type="dxa"/>
              <w:right w:w="6" w:type="dxa"/>
            </w:tcMar>
            <w:hideMark/>
          </w:tcPr>
          <w:p w14:paraId="528A0A93" w14:textId="77777777" w:rsidR="008C2948" w:rsidRDefault="008C2948">
            <w:pPr>
              <w:pStyle w:val="table10"/>
            </w:pPr>
            <w:r>
              <w:t>22 капли в 1/2 стакане молока или воды</w:t>
            </w:r>
          </w:p>
        </w:tc>
        <w:tc>
          <w:tcPr>
            <w:tcW w:w="907" w:type="pct"/>
            <w:tcBorders>
              <w:top w:val="single" w:sz="4" w:space="0" w:color="auto"/>
              <w:left w:val="single" w:sz="4" w:space="0" w:color="auto"/>
            </w:tcBorders>
            <w:tcMar>
              <w:top w:w="0" w:type="dxa"/>
              <w:left w:w="6" w:type="dxa"/>
              <w:bottom w:w="0" w:type="dxa"/>
              <w:right w:w="6" w:type="dxa"/>
            </w:tcMar>
            <w:hideMark/>
          </w:tcPr>
          <w:p w14:paraId="14C47F7F" w14:textId="77777777" w:rsidR="008C2948" w:rsidRDefault="008C2948">
            <w:pPr>
              <w:pStyle w:val="table10"/>
            </w:pPr>
            <w:r>
              <w:t>Не рекомендуется</w:t>
            </w:r>
          </w:p>
        </w:tc>
      </w:tr>
    </w:tbl>
    <w:p w14:paraId="5085B005" w14:textId="77777777" w:rsidR="008C2948" w:rsidRDefault="008C2948">
      <w:pPr>
        <w:pStyle w:val="newncpi"/>
      </w:pPr>
      <w:r>
        <w:t> </w:t>
      </w:r>
    </w:p>
    <w:tbl>
      <w:tblPr>
        <w:tblW w:w="5000" w:type="pct"/>
        <w:tblCellMar>
          <w:left w:w="0" w:type="dxa"/>
          <w:right w:w="0" w:type="dxa"/>
        </w:tblCellMar>
        <w:tblLook w:val="04A0" w:firstRow="1" w:lastRow="0" w:firstColumn="1" w:lastColumn="0" w:noHBand="0" w:noVBand="1"/>
      </w:tblPr>
      <w:tblGrid>
        <w:gridCol w:w="5670"/>
        <w:gridCol w:w="3687"/>
      </w:tblGrid>
      <w:tr w:rsidR="008C2948" w14:paraId="6ACEB193" w14:textId="77777777">
        <w:tc>
          <w:tcPr>
            <w:tcW w:w="3030" w:type="pct"/>
            <w:tcMar>
              <w:top w:w="0" w:type="dxa"/>
              <w:left w:w="6" w:type="dxa"/>
              <w:bottom w:w="0" w:type="dxa"/>
              <w:right w:w="6" w:type="dxa"/>
            </w:tcMar>
            <w:hideMark/>
          </w:tcPr>
          <w:p w14:paraId="33BE91AD" w14:textId="77777777" w:rsidR="008C2948" w:rsidRDefault="008C2948">
            <w:pPr>
              <w:pStyle w:val="newncpi"/>
            </w:pPr>
            <w:r>
              <w:t> </w:t>
            </w:r>
          </w:p>
        </w:tc>
        <w:tc>
          <w:tcPr>
            <w:tcW w:w="1970" w:type="pct"/>
            <w:tcMar>
              <w:top w:w="0" w:type="dxa"/>
              <w:left w:w="6" w:type="dxa"/>
              <w:bottom w:w="0" w:type="dxa"/>
              <w:right w:w="6" w:type="dxa"/>
            </w:tcMar>
            <w:hideMark/>
          </w:tcPr>
          <w:p w14:paraId="30E755DE" w14:textId="77777777" w:rsidR="008C2948" w:rsidRDefault="008C2948">
            <w:pPr>
              <w:pStyle w:val="append1"/>
            </w:pPr>
            <w:r>
              <w:t>Приложение 2</w:t>
            </w:r>
          </w:p>
          <w:p w14:paraId="35D5EC15" w14:textId="77777777" w:rsidR="008C2948" w:rsidRDefault="008C2948">
            <w:pPr>
              <w:pStyle w:val="append"/>
            </w:pPr>
            <w:r>
              <w:t>к Инструкции о порядке организации</w:t>
            </w:r>
            <w:r>
              <w:br/>
              <w:t>и проведения йодной профилактики</w:t>
            </w:r>
            <w:r>
              <w:br/>
              <w:t>в случае угрозы или возникновения</w:t>
            </w:r>
            <w:r>
              <w:br/>
              <w:t xml:space="preserve">радиационных аварий </w:t>
            </w:r>
          </w:p>
        </w:tc>
      </w:tr>
    </w:tbl>
    <w:p w14:paraId="167F4D57" w14:textId="77777777" w:rsidR="008C2948" w:rsidRDefault="008C2948">
      <w:pPr>
        <w:pStyle w:val="titlep"/>
        <w:jc w:val="left"/>
      </w:pPr>
      <w:r>
        <w:t>ПЕРЕЧЕНЬ ОБЪЕКТОВ,</w:t>
      </w:r>
      <w:r>
        <w:br/>
        <w:t>на которых возможна угроза или возникновение радиационной аварии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4"/>
        <w:gridCol w:w="2266"/>
        <w:gridCol w:w="6517"/>
      </w:tblGrid>
      <w:tr w:rsidR="008C2948" w14:paraId="25D9C3DB" w14:textId="77777777">
        <w:trPr>
          <w:trHeight w:val="240"/>
        </w:trPr>
        <w:tc>
          <w:tcPr>
            <w:tcW w:w="302" w:type="pct"/>
            <w:tcBorders>
              <w:bottom w:val="single" w:sz="4" w:space="0" w:color="auto"/>
              <w:right w:val="single" w:sz="4" w:space="0" w:color="auto"/>
            </w:tcBorders>
            <w:tcMar>
              <w:top w:w="0" w:type="dxa"/>
              <w:left w:w="6" w:type="dxa"/>
              <w:bottom w:w="0" w:type="dxa"/>
              <w:right w:w="6" w:type="dxa"/>
            </w:tcMar>
            <w:vAlign w:val="center"/>
            <w:hideMark/>
          </w:tcPr>
          <w:p w14:paraId="2CC6BCAD" w14:textId="77777777" w:rsidR="008C2948" w:rsidRDefault="008C2948">
            <w:pPr>
              <w:pStyle w:val="table10"/>
              <w:jc w:val="center"/>
            </w:pPr>
            <w:r>
              <w:t>№</w:t>
            </w:r>
            <w:r>
              <w:br/>
              <w:t>п/п</w:t>
            </w:r>
          </w:p>
        </w:tc>
        <w:tc>
          <w:tcPr>
            <w:tcW w:w="12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F4109EB" w14:textId="77777777" w:rsidR="008C2948" w:rsidRDefault="008C2948">
            <w:pPr>
              <w:pStyle w:val="table10"/>
              <w:jc w:val="center"/>
            </w:pPr>
            <w:r>
              <w:t>Категория аварийного планирования</w:t>
            </w:r>
          </w:p>
        </w:tc>
        <w:tc>
          <w:tcPr>
            <w:tcW w:w="3486" w:type="pct"/>
            <w:tcBorders>
              <w:left w:val="single" w:sz="4" w:space="0" w:color="auto"/>
              <w:bottom w:val="single" w:sz="4" w:space="0" w:color="auto"/>
            </w:tcBorders>
            <w:tcMar>
              <w:top w:w="0" w:type="dxa"/>
              <w:left w:w="6" w:type="dxa"/>
              <w:bottom w:w="0" w:type="dxa"/>
              <w:right w:w="6" w:type="dxa"/>
            </w:tcMar>
            <w:vAlign w:val="center"/>
            <w:hideMark/>
          </w:tcPr>
          <w:p w14:paraId="5D266ABD" w14:textId="77777777" w:rsidR="008C2948" w:rsidRDefault="008C2948">
            <w:pPr>
              <w:pStyle w:val="table10"/>
              <w:jc w:val="center"/>
            </w:pPr>
            <w:r>
              <w:t>Объект категории аварийного планирования</w:t>
            </w:r>
          </w:p>
        </w:tc>
      </w:tr>
      <w:tr w:rsidR="008C2948" w14:paraId="0D51095D" w14:textId="77777777">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E3B7151" w14:textId="77777777" w:rsidR="008C2948" w:rsidRDefault="008C2948">
            <w:pPr>
              <w:pStyle w:val="table10"/>
              <w:jc w:val="center"/>
            </w:pPr>
            <w:r>
              <w:t>1</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976F237" w14:textId="77777777" w:rsidR="008C2948" w:rsidRDefault="008C2948">
            <w:pPr>
              <w:pStyle w:val="table10"/>
              <w:jc w:val="center"/>
            </w:pPr>
            <w:r>
              <w:t>2</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336EDE4" w14:textId="77777777" w:rsidR="008C2948" w:rsidRDefault="008C2948">
            <w:pPr>
              <w:pStyle w:val="table10"/>
              <w:jc w:val="center"/>
            </w:pPr>
            <w:r>
              <w:t>3</w:t>
            </w:r>
          </w:p>
        </w:tc>
      </w:tr>
      <w:tr w:rsidR="008C2948" w14:paraId="311F170C" w14:textId="77777777">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14:paraId="78E0FDD6" w14:textId="77777777" w:rsidR="008C2948" w:rsidRDefault="008C2948">
            <w:pPr>
              <w:pStyle w:val="table10"/>
              <w:jc w:val="center"/>
            </w:pPr>
            <w:r>
              <w:t>1</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76FEC3" w14:textId="77777777" w:rsidR="008C2948" w:rsidRDefault="008C2948">
            <w:pPr>
              <w:pStyle w:val="table10"/>
            </w:pPr>
            <w:r>
              <w:t xml:space="preserve">I категория </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14:paraId="72188123" w14:textId="77777777" w:rsidR="008C2948" w:rsidRDefault="008C2948">
            <w:pPr>
              <w:pStyle w:val="table10"/>
            </w:pPr>
            <w:r>
              <w:t>Белорусская АЭС</w:t>
            </w:r>
          </w:p>
        </w:tc>
      </w:tr>
      <w:tr w:rsidR="008C2948" w14:paraId="119797FA" w14:textId="77777777">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14:paraId="10C4009A" w14:textId="77777777" w:rsidR="008C2948" w:rsidRDefault="008C2948">
            <w:pPr>
              <w:pStyle w:val="table10"/>
              <w:jc w:val="center"/>
            </w:pPr>
            <w:r>
              <w:t>2</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57D43C" w14:textId="77777777" w:rsidR="008C2948" w:rsidRDefault="008C2948">
            <w:pPr>
              <w:pStyle w:val="table10"/>
            </w:pPr>
            <w:r>
              <w:t xml:space="preserve">II категория </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14:paraId="2675D5CB" w14:textId="77777777" w:rsidR="008C2948" w:rsidRDefault="008C2948">
            <w:pPr>
              <w:pStyle w:val="table10"/>
            </w:pPr>
            <w:r>
              <w:t>Отсутствует</w:t>
            </w:r>
          </w:p>
        </w:tc>
      </w:tr>
      <w:tr w:rsidR="008C2948" w14:paraId="226B5BF3" w14:textId="77777777">
        <w:trPr>
          <w:trHeight w:val="240"/>
        </w:trPr>
        <w:tc>
          <w:tcPr>
            <w:tcW w:w="302" w:type="pct"/>
            <w:tcBorders>
              <w:top w:val="single" w:sz="4" w:space="0" w:color="auto"/>
              <w:right w:val="single" w:sz="4" w:space="0" w:color="auto"/>
            </w:tcBorders>
            <w:tcMar>
              <w:top w:w="0" w:type="dxa"/>
              <w:left w:w="6" w:type="dxa"/>
              <w:bottom w:w="0" w:type="dxa"/>
              <w:right w:w="6" w:type="dxa"/>
            </w:tcMar>
            <w:hideMark/>
          </w:tcPr>
          <w:p w14:paraId="7FAE1361" w14:textId="77777777" w:rsidR="008C2948" w:rsidRDefault="008C2948">
            <w:pPr>
              <w:pStyle w:val="table10"/>
              <w:jc w:val="center"/>
            </w:pPr>
            <w:r>
              <w:t>3</w:t>
            </w:r>
          </w:p>
        </w:tc>
        <w:tc>
          <w:tcPr>
            <w:tcW w:w="1212" w:type="pct"/>
            <w:tcBorders>
              <w:top w:val="single" w:sz="4" w:space="0" w:color="auto"/>
              <w:left w:val="single" w:sz="4" w:space="0" w:color="auto"/>
              <w:right w:val="single" w:sz="4" w:space="0" w:color="auto"/>
            </w:tcBorders>
            <w:tcMar>
              <w:top w:w="0" w:type="dxa"/>
              <w:left w:w="6" w:type="dxa"/>
              <w:bottom w:w="0" w:type="dxa"/>
              <w:right w:w="6" w:type="dxa"/>
            </w:tcMar>
            <w:hideMark/>
          </w:tcPr>
          <w:p w14:paraId="542A6DF8" w14:textId="77777777" w:rsidR="008C2948" w:rsidRDefault="008C2948">
            <w:pPr>
              <w:pStyle w:val="table10"/>
            </w:pPr>
            <w:r>
              <w:t xml:space="preserve">V категория </w:t>
            </w:r>
          </w:p>
        </w:tc>
        <w:tc>
          <w:tcPr>
            <w:tcW w:w="3486" w:type="pct"/>
            <w:tcBorders>
              <w:top w:val="single" w:sz="4" w:space="0" w:color="auto"/>
              <w:left w:val="single" w:sz="4" w:space="0" w:color="auto"/>
            </w:tcBorders>
            <w:tcMar>
              <w:top w:w="0" w:type="dxa"/>
              <w:left w:w="6" w:type="dxa"/>
              <w:bottom w:w="0" w:type="dxa"/>
              <w:right w:w="6" w:type="dxa"/>
            </w:tcMar>
            <w:hideMark/>
          </w:tcPr>
          <w:p w14:paraId="7AC99523" w14:textId="77777777" w:rsidR="008C2948" w:rsidRDefault="008C2948">
            <w:pPr>
              <w:pStyle w:val="table10"/>
            </w:pPr>
            <w:r>
              <w:t>Игналинская АЭС: объекты обращения с отработавшим ядерным топливом и радиоактивными отходами на площадке Игналинской АЭС;</w:t>
            </w:r>
            <w:r>
              <w:br/>
              <w:t>Чернобыльская АЭС: объекты обращения с отработавшим ядерным топливом и радиоактивными отходами на площадке Чернобыльской АЭС;</w:t>
            </w:r>
            <w:r>
              <w:br/>
              <w:t>Ровенская АЭС;</w:t>
            </w:r>
            <w:r>
              <w:br/>
              <w:t>Смоленская АЭС</w:t>
            </w:r>
          </w:p>
        </w:tc>
      </w:tr>
    </w:tbl>
    <w:p w14:paraId="0BB3330D" w14:textId="77777777" w:rsidR="008C2948" w:rsidRDefault="008C2948">
      <w:pPr>
        <w:pStyle w:val="newncpi"/>
      </w:pPr>
      <w:r>
        <w:t> </w:t>
      </w:r>
    </w:p>
    <w:tbl>
      <w:tblPr>
        <w:tblW w:w="5000" w:type="pct"/>
        <w:tblCellMar>
          <w:left w:w="0" w:type="dxa"/>
          <w:right w:w="0" w:type="dxa"/>
        </w:tblCellMar>
        <w:tblLook w:val="04A0" w:firstRow="1" w:lastRow="0" w:firstColumn="1" w:lastColumn="0" w:noHBand="0" w:noVBand="1"/>
      </w:tblPr>
      <w:tblGrid>
        <w:gridCol w:w="5670"/>
        <w:gridCol w:w="3687"/>
      </w:tblGrid>
      <w:tr w:rsidR="008C2948" w14:paraId="02070A22" w14:textId="77777777">
        <w:tc>
          <w:tcPr>
            <w:tcW w:w="3030" w:type="pct"/>
            <w:tcMar>
              <w:top w:w="0" w:type="dxa"/>
              <w:left w:w="6" w:type="dxa"/>
              <w:bottom w:w="0" w:type="dxa"/>
              <w:right w:w="6" w:type="dxa"/>
            </w:tcMar>
            <w:hideMark/>
          </w:tcPr>
          <w:p w14:paraId="74BA2EEB" w14:textId="77777777" w:rsidR="008C2948" w:rsidRDefault="008C2948">
            <w:pPr>
              <w:pStyle w:val="newncpi"/>
            </w:pPr>
            <w:r>
              <w:lastRenderedPageBreak/>
              <w:t> </w:t>
            </w:r>
          </w:p>
        </w:tc>
        <w:tc>
          <w:tcPr>
            <w:tcW w:w="1970" w:type="pct"/>
            <w:tcMar>
              <w:top w:w="0" w:type="dxa"/>
              <w:left w:w="6" w:type="dxa"/>
              <w:bottom w:w="0" w:type="dxa"/>
              <w:right w:w="6" w:type="dxa"/>
            </w:tcMar>
            <w:hideMark/>
          </w:tcPr>
          <w:p w14:paraId="25A6EC3A" w14:textId="77777777" w:rsidR="008C2948" w:rsidRDefault="008C2948">
            <w:pPr>
              <w:pStyle w:val="append1"/>
            </w:pPr>
            <w:r>
              <w:t>Приложение 3</w:t>
            </w:r>
          </w:p>
          <w:p w14:paraId="0FC1347B" w14:textId="77777777" w:rsidR="008C2948" w:rsidRDefault="008C2948">
            <w:pPr>
              <w:pStyle w:val="append"/>
            </w:pPr>
            <w:r>
              <w:t>к Инструкции о порядке организации</w:t>
            </w:r>
            <w:r>
              <w:br/>
              <w:t>и проведения йодной профилактики</w:t>
            </w:r>
            <w:r>
              <w:br/>
              <w:t>в случае угрозы или возникновения</w:t>
            </w:r>
            <w:r>
              <w:br/>
              <w:t xml:space="preserve">радиационных аварий </w:t>
            </w:r>
          </w:p>
        </w:tc>
      </w:tr>
    </w:tbl>
    <w:p w14:paraId="631C7DB6" w14:textId="77777777" w:rsidR="008C2948" w:rsidRDefault="008C2948">
      <w:pPr>
        <w:pStyle w:val="newncpi"/>
      </w:pPr>
      <w:r>
        <w:t> </w:t>
      </w:r>
    </w:p>
    <w:p w14:paraId="570F9446" w14:textId="77777777" w:rsidR="008C2948" w:rsidRDefault="008C2948">
      <w:pPr>
        <w:pStyle w:val="onestring"/>
      </w:pPr>
      <w:r>
        <w:t>Форма</w:t>
      </w:r>
    </w:p>
    <w:p w14:paraId="0BB81427" w14:textId="77777777" w:rsidR="008C2948" w:rsidRDefault="008C2948">
      <w:pPr>
        <w:pStyle w:val="titlep"/>
        <w:jc w:val="left"/>
      </w:pPr>
      <w:r>
        <w:t>ПАМЯТКА</w:t>
      </w:r>
      <w:r>
        <w:br/>
        <w:t>населению о порядке проведения йодной профилактики</w:t>
      </w:r>
    </w:p>
    <w:p w14:paraId="2FE9E407" w14:textId="77777777" w:rsidR="008C2948" w:rsidRDefault="008C2948">
      <w:pPr>
        <w:pStyle w:val="newncpi"/>
      </w:pPr>
      <w:r>
        <w:t>Профилактика с помощью препаратов стабильного йода является одной из мер индивидуальной защиты населения в случае угрозы или возникновения радиационной аварии и имеет своей целью предотвращение облучения щитовидной железы, обусловленной поступлением радиоактивных изотопов йода в организм, и возможных радиологических последствий ее облучения.</w:t>
      </w:r>
    </w:p>
    <w:p w14:paraId="3ADD9B70" w14:textId="77777777" w:rsidR="008C2948" w:rsidRDefault="008C2948">
      <w:pPr>
        <w:pStyle w:val="newncpi"/>
      </w:pPr>
      <w:r>
        <w:t>Радиоактивные изотопы йода могут поступать в организм человека через органы дыхания, пищеварения, раневые и ожоговые поверхности и, независимо от пути поступления, избирательно накапливаются в щитовидной железе. В ранней фазе развития радиационной аварии (первые часы – первые сутки) основной путь поступления радиоактивных изотопов йода в организм человека – через органы дыхания. Проведение йодной профилактики в этих условиях является эффективной защитной мерой щитовидной железы.</w:t>
      </w:r>
    </w:p>
    <w:p w14:paraId="62A0E8AF" w14:textId="77777777" w:rsidR="008C2948" w:rsidRDefault="008C2948">
      <w:pPr>
        <w:pStyle w:val="newncpi"/>
      </w:pPr>
      <w:r>
        <w:t>При угрозе поступления радиоактивных изотопов йода через органы дыхания эффективен однократный прием йодида калия (защита обеспечивается в течение 1 суток) заблаговременно не ранее чем 1 сутки и не позднее 8 часов после выброса или прохождения облака. При угрозе повторного поступления радиоактивного йода допустим повторный прием защитного препарата (согласно таблице 2). В том числе эффективными мерами защиты от поступления йода через органы дыхания являются укрытия и эвакуация.</w:t>
      </w:r>
    </w:p>
    <w:p w14:paraId="520B68F9" w14:textId="77777777" w:rsidR="008C2948" w:rsidRDefault="008C2948">
      <w:pPr>
        <w:pStyle w:val="newncpi"/>
      </w:pPr>
      <w:r>
        <w:t>Для защиты щитовидной железы при угрозе поступления радиоактивных изотопов йода через органы пищеварения целесообразны другие меры защиты: запрещение употребления местных пищевых продуктов (включая молоко и листовые овощи) и питьевой воды из открытых источников питьевого водоснабжения (водоемы и незакрытые колодцы) до получения результатов радиационного контроля. В качестве основного средства йодной профилактики используются таблетки калия йодида.</w:t>
      </w:r>
    </w:p>
    <w:p w14:paraId="1AC70BC6" w14:textId="77777777" w:rsidR="008C2948" w:rsidRDefault="008C2948">
      <w:pPr>
        <w:pStyle w:val="newncpi"/>
      </w:pPr>
      <w:r>
        <w:t>В зависимости от возраста калия йодид необходимо принимать в соответствии с дозировками, указанными в таблице 1.</w:t>
      </w:r>
    </w:p>
    <w:p w14:paraId="611B734F" w14:textId="77777777" w:rsidR="008C2948" w:rsidRDefault="008C2948">
      <w:pPr>
        <w:pStyle w:val="newncpi"/>
      </w:pPr>
      <w:r>
        <w:t> </w:t>
      </w:r>
    </w:p>
    <w:p w14:paraId="7523895E" w14:textId="77777777" w:rsidR="008C2948" w:rsidRDefault="008C2948">
      <w:pPr>
        <w:pStyle w:val="onestring"/>
      </w:pPr>
      <w:r>
        <w:t>Таблица 1</w:t>
      </w:r>
    </w:p>
    <w:p w14:paraId="6F59DC06" w14:textId="77777777" w:rsidR="008C2948" w:rsidRDefault="008C2948">
      <w:pPr>
        <w:pStyle w:val="newncpi"/>
      </w:pPr>
      <w:r>
        <w:t> </w:t>
      </w:r>
    </w:p>
    <w:p w14:paraId="655ABC34" w14:textId="77777777" w:rsidR="008C2948" w:rsidRDefault="008C2948">
      <w:pPr>
        <w:pStyle w:val="newncpi0"/>
      </w:pPr>
      <w:r>
        <w:t>Разовая доза препарата стабильного йода в зависимости от возрастной группы</w:t>
      </w:r>
    </w:p>
    <w:p w14:paraId="64F2F1A0" w14:textId="77777777" w:rsidR="008C2948" w:rsidRDefault="008C294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21"/>
        <w:gridCol w:w="3629"/>
        <w:gridCol w:w="1385"/>
        <w:gridCol w:w="1856"/>
        <w:gridCol w:w="1856"/>
      </w:tblGrid>
      <w:tr w:rsidR="008C2948" w14:paraId="45475C3B" w14:textId="77777777">
        <w:trPr>
          <w:trHeight w:val="240"/>
        </w:trPr>
        <w:tc>
          <w:tcPr>
            <w:tcW w:w="332" w:type="pct"/>
            <w:tcBorders>
              <w:bottom w:val="single" w:sz="4" w:space="0" w:color="auto"/>
              <w:right w:val="single" w:sz="4" w:space="0" w:color="auto"/>
            </w:tcBorders>
            <w:tcMar>
              <w:top w:w="0" w:type="dxa"/>
              <w:left w:w="6" w:type="dxa"/>
              <w:bottom w:w="0" w:type="dxa"/>
              <w:right w:w="6" w:type="dxa"/>
            </w:tcMar>
            <w:vAlign w:val="center"/>
            <w:hideMark/>
          </w:tcPr>
          <w:p w14:paraId="572C860D" w14:textId="77777777" w:rsidR="008C2948" w:rsidRDefault="008C2948">
            <w:pPr>
              <w:pStyle w:val="table10"/>
              <w:jc w:val="center"/>
            </w:pPr>
            <w:r>
              <w:t>№</w:t>
            </w:r>
            <w:r>
              <w:br/>
              <w:t>п/п</w:t>
            </w:r>
          </w:p>
        </w:tc>
        <w:tc>
          <w:tcPr>
            <w:tcW w:w="194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21F9562" w14:textId="77777777" w:rsidR="008C2948" w:rsidRDefault="008C2948">
            <w:pPr>
              <w:pStyle w:val="table10"/>
              <w:jc w:val="center"/>
            </w:pPr>
            <w:r>
              <w:t>Возрастная группа</w:t>
            </w:r>
          </w:p>
        </w:tc>
        <w:tc>
          <w:tcPr>
            <w:tcW w:w="74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0B2C9AF" w14:textId="77777777" w:rsidR="008C2948" w:rsidRDefault="008C2948">
            <w:pPr>
              <w:pStyle w:val="table10"/>
              <w:jc w:val="center"/>
            </w:pPr>
            <w:r>
              <w:t>Доза калия йодида, мг</w:t>
            </w:r>
          </w:p>
        </w:tc>
        <w:tc>
          <w:tcPr>
            <w:tcW w:w="9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5F02CCC" w14:textId="77777777" w:rsidR="008C2948" w:rsidRDefault="008C2948">
            <w:pPr>
              <w:pStyle w:val="table10"/>
              <w:jc w:val="center"/>
            </w:pPr>
            <w:r>
              <w:t>Фракция таблетки, содержащей 125 мг йода</w:t>
            </w:r>
          </w:p>
        </w:tc>
        <w:tc>
          <w:tcPr>
            <w:tcW w:w="993" w:type="pct"/>
            <w:tcBorders>
              <w:left w:val="single" w:sz="4" w:space="0" w:color="auto"/>
              <w:bottom w:val="single" w:sz="4" w:space="0" w:color="auto"/>
            </w:tcBorders>
            <w:tcMar>
              <w:top w:w="0" w:type="dxa"/>
              <w:left w:w="6" w:type="dxa"/>
              <w:bottom w:w="0" w:type="dxa"/>
              <w:right w:w="6" w:type="dxa"/>
            </w:tcMar>
            <w:vAlign w:val="center"/>
            <w:hideMark/>
          </w:tcPr>
          <w:p w14:paraId="39F34914" w14:textId="77777777" w:rsidR="008C2948" w:rsidRDefault="008C2948">
            <w:pPr>
              <w:pStyle w:val="table10"/>
              <w:jc w:val="center"/>
            </w:pPr>
            <w:r>
              <w:t>Фракция таблетки, содержащей 40 мг йода</w:t>
            </w:r>
          </w:p>
        </w:tc>
      </w:tr>
      <w:tr w:rsidR="008C2948" w14:paraId="4F4724C3" w14:textId="77777777">
        <w:trPr>
          <w:trHeight w:val="240"/>
        </w:trPr>
        <w:tc>
          <w:tcPr>
            <w:tcW w:w="33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DAA26B6" w14:textId="77777777" w:rsidR="008C2948" w:rsidRDefault="008C2948">
            <w:pPr>
              <w:pStyle w:val="table10"/>
              <w:jc w:val="center"/>
            </w:pPr>
            <w:r>
              <w:t>1</w:t>
            </w:r>
          </w:p>
        </w:tc>
        <w:tc>
          <w:tcPr>
            <w:tcW w:w="19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39C07CE" w14:textId="77777777" w:rsidR="008C2948" w:rsidRDefault="008C2948">
            <w:pPr>
              <w:pStyle w:val="table10"/>
              <w:jc w:val="center"/>
            </w:pPr>
            <w:r>
              <w:t>2</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3E4550E" w14:textId="77777777" w:rsidR="008C2948" w:rsidRDefault="008C2948">
            <w:pPr>
              <w:pStyle w:val="table10"/>
              <w:jc w:val="center"/>
            </w:pPr>
            <w:r>
              <w:t>3</w:t>
            </w:r>
          </w:p>
        </w:tc>
        <w:tc>
          <w:tcPr>
            <w:tcW w:w="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99FF785" w14:textId="77777777" w:rsidR="008C2948" w:rsidRDefault="008C2948">
            <w:pPr>
              <w:pStyle w:val="table10"/>
              <w:jc w:val="center"/>
            </w:pPr>
            <w:r>
              <w:t>4</w:t>
            </w:r>
          </w:p>
        </w:tc>
        <w:tc>
          <w:tcPr>
            <w:tcW w:w="99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8E75F7E" w14:textId="77777777" w:rsidR="008C2948" w:rsidRDefault="008C2948">
            <w:pPr>
              <w:pStyle w:val="table10"/>
              <w:jc w:val="center"/>
            </w:pPr>
            <w:r>
              <w:t>5</w:t>
            </w:r>
          </w:p>
        </w:tc>
      </w:tr>
      <w:tr w:rsidR="008C2948" w14:paraId="1141C05E" w14:textId="77777777">
        <w:trPr>
          <w:trHeight w:val="240"/>
        </w:trPr>
        <w:tc>
          <w:tcPr>
            <w:tcW w:w="332" w:type="pct"/>
            <w:tcBorders>
              <w:top w:val="single" w:sz="4" w:space="0" w:color="auto"/>
              <w:bottom w:val="single" w:sz="4" w:space="0" w:color="auto"/>
              <w:right w:val="single" w:sz="4" w:space="0" w:color="auto"/>
            </w:tcBorders>
            <w:tcMar>
              <w:top w:w="0" w:type="dxa"/>
              <w:left w:w="6" w:type="dxa"/>
              <w:bottom w:w="0" w:type="dxa"/>
              <w:right w:w="6" w:type="dxa"/>
            </w:tcMar>
            <w:hideMark/>
          </w:tcPr>
          <w:p w14:paraId="775A2B52" w14:textId="77777777" w:rsidR="008C2948" w:rsidRDefault="008C2948">
            <w:pPr>
              <w:pStyle w:val="table10"/>
              <w:jc w:val="center"/>
            </w:pPr>
            <w:r>
              <w:t>1</w:t>
            </w:r>
          </w:p>
        </w:tc>
        <w:tc>
          <w:tcPr>
            <w:tcW w:w="19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3CEADD" w14:textId="77777777" w:rsidR="008C2948" w:rsidRDefault="008C2948">
            <w:pPr>
              <w:pStyle w:val="table10"/>
            </w:pPr>
            <w:r>
              <w:t>Новорожденные до 1 месяца (для детей на искусственном вскармливании)</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0B06B7" w14:textId="77777777" w:rsidR="008C2948" w:rsidRDefault="008C2948">
            <w:pPr>
              <w:pStyle w:val="table10"/>
              <w:jc w:val="center"/>
            </w:pPr>
            <w:r>
              <w:t>15,625</w:t>
            </w:r>
          </w:p>
        </w:tc>
        <w:tc>
          <w:tcPr>
            <w:tcW w:w="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0D5991" w14:textId="77777777" w:rsidR="008C2948" w:rsidRDefault="008C2948">
            <w:pPr>
              <w:pStyle w:val="table10"/>
              <w:jc w:val="center"/>
            </w:pPr>
            <w:r>
              <w:t>1/8</w:t>
            </w:r>
          </w:p>
        </w:tc>
        <w:tc>
          <w:tcPr>
            <w:tcW w:w="993" w:type="pct"/>
            <w:tcBorders>
              <w:top w:val="single" w:sz="4" w:space="0" w:color="auto"/>
              <w:left w:val="single" w:sz="4" w:space="0" w:color="auto"/>
              <w:bottom w:val="single" w:sz="4" w:space="0" w:color="auto"/>
            </w:tcBorders>
            <w:tcMar>
              <w:top w:w="0" w:type="dxa"/>
              <w:left w:w="6" w:type="dxa"/>
              <w:bottom w:w="0" w:type="dxa"/>
              <w:right w:w="6" w:type="dxa"/>
            </w:tcMar>
            <w:hideMark/>
          </w:tcPr>
          <w:p w14:paraId="6E320DA1" w14:textId="77777777" w:rsidR="008C2948" w:rsidRDefault="008C2948">
            <w:pPr>
              <w:pStyle w:val="table10"/>
              <w:jc w:val="center"/>
            </w:pPr>
            <w:r>
              <w:t>1/2</w:t>
            </w:r>
          </w:p>
        </w:tc>
      </w:tr>
      <w:tr w:rsidR="008C2948" w14:paraId="481C68F9" w14:textId="77777777">
        <w:trPr>
          <w:trHeight w:val="240"/>
        </w:trPr>
        <w:tc>
          <w:tcPr>
            <w:tcW w:w="332" w:type="pct"/>
            <w:tcBorders>
              <w:top w:val="single" w:sz="4" w:space="0" w:color="auto"/>
              <w:bottom w:val="single" w:sz="4" w:space="0" w:color="auto"/>
              <w:right w:val="single" w:sz="4" w:space="0" w:color="auto"/>
            </w:tcBorders>
            <w:tcMar>
              <w:top w:w="0" w:type="dxa"/>
              <w:left w:w="6" w:type="dxa"/>
              <w:bottom w:w="0" w:type="dxa"/>
              <w:right w:w="6" w:type="dxa"/>
            </w:tcMar>
            <w:hideMark/>
          </w:tcPr>
          <w:p w14:paraId="227D98C3" w14:textId="77777777" w:rsidR="008C2948" w:rsidRDefault="008C2948">
            <w:pPr>
              <w:pStyle w:val="table10"/>
              <w:jc w:val="center"/>
            </w:pPr>
            <w:r>
              <w:t>2</w:t>
            </w:r>
          </w:p>
        </w:tc>
        <w:tc>
          <w:tcPr>
            <w:tcW w:w="19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5A36AC" w14:textId="77777777" w:rsidR="008C2948" w:rsidRDefault="008C2948">
            <w:pPr>
              <w:pStyle w:val="table10"/>
            </w:pPr>
            <w:r>
              <w:t>Дети от 1 месяца до 3 лет</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F04969" w14:textId="77777777" w:rsidR="008C2948" w:rsidRDefault="008C2948">
            <w:pPr>
              <w:pStyle w:val="table10"/>
              <w:jc w:val="center"/>
            </w:pPr>
            <w:r>
              <w:t>31,25</w:t>
            </w:r>
          </w:p>
        </w:tc>
        <w:tc>
          <w:tcPr>
            <w:tcW w:w="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3D34B0" w14:textId="77777777" w:rsidR="008C2948" w:rsidRDefault="008C2948">
            <w:pPr>
              <w:pStyle w:val="table10"/>
              <w:jc w:val="center"/>
            </w:pPr>
            <w:r>
              <w:t>1/4</w:t>
            </w:r>
          </w:p>
        </w:tc>
        <w:tc>
          <w:tcPr>
            <w:tcW w:w="993" w:type="pct"/>
            <w:tcBorders>
              <w:top w:val="single" w:sz="4" w:space="0" w:color="auto"/>
              <w:left w:val="single" w:sz="4" w:space="0" w:color="auto"/>
              <w:bottom w:val="single" w:sz="4" w:space="0" w:color="auto"/>
            </w:tcBorders>
            <w:tcMar>
              <w:top w:w="0" w:type="dxa"/>
              <w:left w:w="6" w:type="dxa"/>
              <w:bottom w:w="0" w:type="dxa"/>
              <w:right w:w="6" w:type="dxa"/>
            </w:tcMar>
            <w:hideMark/>
          </w:tcPr>
          <w:p w14:paraId="0A1AFB03" w14:textId="77777777" w:rsidR="008C2948" w:rsidRDefault="008C2948">
            <w:pPr>
              <w:pStyle w:val="table10"/>
              <w:jc w:val="center"/>
            </w:pPr>
            <w:r>
              <w:t>1</w:t>
            </w:r>
          </w:p>
        </w:tc>
      </w:tr>
      <w:tr w:rsidR="008C2948" w14:paraId="42709B69" w14:textId="77777777">
        <w:trPr>
          <w:trHeight w:val="240"/>
        </w:trPr>
        <w:tc>
          <w:tcPr>
            <w:tcW w:w="332" w:type="pct"/>
            <w:tcBorders>
              <w:top w:val="single" w:sz="4" w:space="0" w:color="auto"/>
              <w:bottom w:val="single" w:sz="4" w:space="0" w:color="auto"/>
              <w:right w:val="single" w:sz="4" w:space="0" w:color="auto"/>
            </w:tcBorders>
            <w:tcMar>
              <w:top w:w="0" w:type="dxa"/>
              <w:left w:w="6" w:type="dxa"/>
              <w:bottom w:w="0" w:type="dxa"/>
              <w:right w:w="6" w:type="dxa"/>
            </w:tcMar>
            <w:hideMark/>
          </w:tcPr>
          <w:p w14:paraId="04F3EBDB" w14:textId="77777777" w:rsidR="008C2948" w:rsidRDefault="008C2948">
            <w:pPr>
              <w:pStyle w:val="table10"/>
              <w:jc w:val="center"/>
            </w:pPr>
            <w:r>
              <w:t>3</w:t>
            </w:r>
          </w:p>
        </w:tc>
        <w:tc>
          <w:tcPr>
            <w:tcW w:w="19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ABEA68" w14:textId="77777777" w:rsidR="008C2948" w:rsidRDefault="008C2948">
            <w:pPr>
              <w:pStyle w:val="table10"/>
            </w:pPr>
            <w:r>
              <w:t>Дети от 3 до 12 лет</w:t>
            </w:r>
          </w:p>
        </w:tc>
        <w:tc>
          <w:tcPr>
            <w:tcW w:w="7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4C53F4" w14:textId="77777777" w:rsidR="008C2948" w:rsidRDefault="008C2948">
            <w:pPr>
              <w:pStyle w:val="table10"/>
              <w:jc w:val="center"/>
            </w:pPr>
            <w:r>
              <w:t>62,5</w:t>
            </w:r>
          </w:p>
        </w:tc>
        <w:tc>
          <w:tcPr>
            <w:tcW w:w="9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3D65A6" w14:textId="77777777" w:rsidR="008C2948" w:rsidRDefault="008C2948">
            <w:pPr>
              <w:pStyle w:val="table10"/>
              <w:jc w:val="center"/>
            </w:pPr>
            <w:r>
              <w:t>1/2</w:t>
            </w:r>
          </w:p>
        </w:tc>
        <w:tc>
          <w:tcPr>
            <w:tcW w:w="993" w:type="pct"/>
            <w:tcBorders>
              <w:top w:val="single" w:sz="4" w:space="0" w:color="auto"/>
              <w:left w:val="single" w:sz="4" w:space="0" w:color="auto"/>
              <w:bottom w:val="single" w:sz="4" w:space="0" w:color="auto"/>
            </w:tcBorders>
            <w:tcMar>
              <w:top w:w="0" w:type="dxa"/>
              <w:left w:w="6" w:type="dxa"/>
              <w:bottom w:w="0" w:type="dxa"/>
              <w:right w:w="6" w:type="dxa"/>
            </w:tcMar>
            <w:hideMark/>
          </w:tcPr>
          <w:p w14:paraId="27715903" w14:textId="77777777" w:rsidR="008C2948" w:rsidRDefault="008C2948">
            <w:pPr>
              <w:pStyle w:val="table10"/>
              <w:jc w:val="center"/>
            </w:pPr>
            <w:r>
              <w:t>1,5</w:t>
            </w:r>
          </w:p>
        </w:tc>
      </w:tr>
      <w:tr w:rsidR="008C2948" w14:paraId="27958B88" w14:textId="77777777">
        <w:trPr>
          <w:trHeight w:val="240"/>
        </w:trPr>
        <w:tc>
          <w:tcPr>
            <w:tcW w:w="332" w:type="pct"/>
            <w:tcBorders>
              <w:top w:val="single" w:sz="4" w:space="0" w:color="auto"/>
              <w:right w:val="single" w:sz="4" w:space="0" w:color="auto"/>
            </w:tcBorders>
            <w:tcMar>
              <w:top w:w="0" w:type="dxa"/>
              <w:left w:w="6" w:type="dxa"/>
              <w:bottom w:w="0" w:type="dxa"/>
              <w:right w:w="6" w:type="dxa"/>
            </w:tcMar>
            <w:hideMark/>
          </w:tcPr>
          <w:p w14:paraId="7506E462" w14:textId="77777777" w:rsidR="008C2948" w:rsidRDefault="008C2948">
            <w:pPr>
              <w:pStyle w:val="table10"/>
              <w:jc w:val="center"/>
            </w:pPr>
            <w:r>
              <w:t>4</w:t>
            </w:r>
          </w:p>
        </w:tc>
        <w:tc>
          <w:tcPr>
            <w:tcW w:w="1941" w:type="pct"/>
            <w:tcBorders>
              <w:top w:val="single" w:sz="4" w:space="0" w:color="auto"/>
              <w:left w:val="single" w:sz="4" w:space="0" w:color="auto"/>
              <w:right w:val="single" w:sz="4" w:space="0" w:color="auto"/>
            </w:tcBorders>
            <w:tcMar>
              <w:top w:w="0" w:type="dxa"/>
              <w:left w:w="6" w:type="dxa"/>
              <w:bottom w:w="0" w:type="dxa"/>
              <w:right w:w="6" w:type="dxa"/>
            </w:tcMar>
            <w:hideMark/>
          </w:tcPr>
          <w:p w14:paraId="24746A41" w14:textId="77777777" w:rsidR="008C2948" w:rsidRDefault="008C2948">
            <w:pPr>
              <w:pStyle w:val="table10"/>
            </w:pPr>
            <w:r>
              <w:t>Взрослые и подростки старше 12 лет</w:t>
            </w:r>
          </w:p>
        </w:tc>
        <w:tc>
          <w:tcPr>
            <w:tcW w:w="741" w:type="pct"/>
            <w:tcBorders>
              <w:top w:val="single" w:sz="4" w:space="0" w:color="auto"/>
              <w:left w:val="single" w:sz="4" w:space="0" w:color="auto"/>
              <w:right w:val="single" w:sz="4" w:space="0" w:color="auto"/>
            </w:tcBorders>
            <w:tcMar>
              <w:top w:w="0" w:type="dxa"/>
              <w:left w:w="6" w:type="dxa"/>
              <w:bottom w:w="0" w:type="dxa"/>
              <w:right w:w="6" w:type="dxa"/>
            </w:tcMar>
            <w:hideMark/>
          </w:tcPr>
          <w:p w14:paraId="211D13C3" w14:textId="77777777" w:rsidR="008C2948" w:rsidRDefault="008C2948">
            <w:pPr>
              <w:pStyle w:val="table10"/>
              <w:jc w:val="center"/>
            </w:pPr>
            <w:r>
              <w:t>125</w:t>
            </w:r>
          </w:p>
        </w:tc>
        <w:tc>
          <w:tcPr>
            <w:tcW w:w="993" w:type="pct"/>
            <w:tcBorders>
              <w:top w:val="single" w:sz="4" w:space="0" w:color="auto"/>
              <w:left w:val="single" w:sz="4" w:space="0" w:color="auto"/>
              <w:right w:val="single" w:sz="4" w:space="0" w:color="auto"/>
            </w:tcBorders>
            <w:tcMar>
              <w:top w:w="0" w:type="dxa"/>
              <w:left w:w="6" w:type="dxa"/>
              <w:bottom w:w="0" w:type="dxa"/>
              <w:right w:w="6" w:type="dxa"/>
            </w:tcMar>
            <w:hideMark/>
          </w:tcPr>
          <w:p w14:paraId="738BD2A3" w14:textId="77777777" w:rsidR="008C2948" w:rsidRDefault="008C2948">
            <w:pPr>
              <w:pStyle w:val="table10"/>
              <w:jc w:val="center"/>
            </w:pPr>
            <w:r>
              <w:t>1</w:t>
            </w:r>
          </w:p>
        </w:tc>
        <w:tc>
          <w:tcPr>
            <w:tcW w:w="993" w:type="pct"/>
            <w:tcBorders>
              <w:top w:val="single" w:sz="4" w:space="0" w:color="auto"/>
              <w:left w:val="single" w:sz="4" w:space="0" w:color="auto"/>
            </w:tcBorders>
            <w:tcMar>
              <w:top w:w="0" w:type="dxa"/>
              <w:left w:w="6" w:type="dxa"/>
              <w:bottom w:w="0" w:type="dxa"/>
              <w:right w:w="6" w:type="dxa"/>
            </w:tcMar>
            <w:hideMark/>
          </w:tcPr>
          <w:p w14:paraId="561CBD43" w14:textId="77777777" w:rsidR="008C2948" w:rsidRDefault="008C2948">
            <w:pPr>
              <w:pStyle w:val="table10"/>
              <w:jc w:val="center"/>
            </w:pPr>
            <w:r>
              <w:t>3</w:t>
            </w:r>
          </w:p>
        </w:tc>
      </w:tr>
    </w:tbl>
    <w:p w14:paraId="2F16B23B" w14:textId="77777777" w:rsidR="008C2948" w:rsidRDefault="008C2948">
      <w:pPr>
        <w:pStyle w:val="newncpi"/>
      </w:pPr>
      <w:r>
        <w:t> </w:t>
      </w:r>
    </w:p>
    <w:p w14:paraId="14C04266" w14:textId="77777777" w:rsidR="008C2948" w:rsidRDefault="008C2948">
      <w:pPr>
        <w:pStyle w:val="onestring"/>
      </w:pPr>
      <w:r>
        <w:t>Таблица 2</w:t>
      </w:r>
    </w:p>
    <w:p w14:paraId="2EC0090A" w14:textId="77777777" w:rsidR="008C2948" w:rsidRDefault="008C2948">
      <w:pPr>
        <w:pStyle w:val="newncpi"/>
      </w:pPr>
      <w:r>
        <w:t> </w:t>
      </w:r>
    </w:p>
    <w:p w14:paraId="18279123" w14:textId="77777777" w:rsidR="008C2948" w:rsidRDefault="008C2948">
      <w:pPr>
        <w:pStyle w:val="newncpi0"/>
      </w:pPr>
      <w:r>
        <w:lastRenderedPageBreak/>
        <w:t>Продолжительность приема препаратов стабильного йода*</w:t>
      </w:r>
    </w:p>
    <w:p w14:paraId="40F7B0A6" w14:textId="77777777" w:rsidR="008C2948" w:rsidRDefault="008C294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2"/>
        <w:gridCol w:w="2180"/>
        <w:gridCol w:w="2991"/>
        <w:gridCol w:w="3614"/>
      </w:tblGrid>
      <w:tr w:rsidR="008C2948" w14:paraId="41700A5A" w14:textId="77777777">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14:paraId="7940AE56" w14:textId="77777777" w:rsidR="008C2948" w:rsidRDefault="008C2948">
            <w:pPr>
              <w:pStyle w:val="table10"/>
              <w:jc w:val="center"/>
            </w:pPr>
            <w:r>
              <w:t>№</w:t>
            </w:r>
            <w:r>
              <w:br/>
              <w:t>п/п</w:t>
            </w:r>
          </w:p>
        </w:tc>
        <w:tc>
          <w:tcPr>
            <w:tcW w:w="11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16D17DF" w14:textId="77777777" w:rsidR="008C2948" w:rsidRDefault="008C2948">
            <w:pPr>
              <w:pStyle w:val="table10"/>
              <w:jc w:val="center"/>
            </w:pPr>
            <w:r>
              <w:t>Группы населения, возраст</w:t>
            </w:r>
          </w:p>
        </w:tc>
        <w:tc>
          <w:tcPr>
            <w:tcW w:w="16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1399EF4" w14:textId="77777777" w:rsidR="008C2948" w:rsidRDefault="008C2948">
            <w:pPr>
              <w:pStyle w:val="table10"/>
              <w:jc w:val="center"/>
            </w:pPr>
            <w:r>
              <w:t>Путь поступления радиоактивного йода</w:t>
            </w:r>
          </w:p>
        </w:tc>
        <w:tc>
          <w:tcPr>
            <w:tcW w:w="1933" w:type="pct"/>
            <w:tcBorders>
              <w:left w:val="single" w:sz="4" w:space="0" w:color="auto"/>
              <w:bottom w:val="single" w:sz="4" w:space="0" w:color="auto"/>
            </w:tcBorders>
            <w:tcMar>
              <w:top w:w="0" w:type="dxa"/>
              <w:left w:w="6" w:type="dxa"/>
              <w:bottom w:w="0" w:type="dxa"/>
              <w:right w:w="6" w:type="dxa"/>
            </w:tcMar>
            <w:vAlign w:val="center"/>
            <w:hideMark/>
          </w:tcPr>
          <w:p w14:paraId="6A93C16B" w14:textId="77777777" w:rsidR="008C2948" w:rsidRDefault="008C2948">
            <w:pPr>
              <w:pStyle w:val="table10"/>
              <w:jc w:val="center"/>
            </w:pPr>
            <w:r>
              <w:t>Продолжительность приема</w:t>
            </w:r>
          </w:p>
        </w:tc>
      </w:tr>
      <w:tr w:rsidR="008C2948" w14:paraId="61B4ED82" w14:textId="77777777">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249E86E" w14:textId="77777777" w:rsidR="008C2948" w:rsidRDefault="008C2948">
            <w:pPr>
              <w:pStyle w:val="table10"/>
              <w:jc w:val="center"/>
            </w:pPr>
            <w:r>
              <w:t>1</w:t>
            </w:r>
          </w:p>
        </w:tc>
        <w:tc>
          <w:tcPr>
            <w:tcW w:w="1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8666D3F" w14:textId="77777777" w:rsidR="008C2948" w:rsidRDefault="008C2948">
            <w:pPr>
              <w:pStyle w:val="table10"/>
              <w:jc w:val="center"/>
            </w:pPr>
            <w:r>
              <w:t>2</w:t>
            </w:r>
          </w:p>
        </w:tc>
        <w:tc>
          <w:tcPr>
            <w:tcW w:w="1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C79E6F3" w14:textId="77777777" w:rsidR="008C2948" w:rsidRDefault="008C2948">
            <w:pPr>
              <w:pStyle w:val="table10"/>
              <w:jc w:val="center"/>
            </w:pPr>
            <w:r>
              <w:t>3</w:t>
            </w:r>
          </w:p>
        </w:tc>
        <w:tc>
          <w:tcPr>
            <w:tcW w:w="19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B9DD9B0" w14:textId="77777777" w:rsidR="008C2948" w:rsidRDefault="008C2948">
            <w:pPr>
              <w:pStyle w:val="table10"/>
              <w:jc w:val="center"/>
            </w:pPr>
            <w:r>
              <w:t>4</w:t>
            </w:r>
          </w:p>
        </w:tc>
      </w:tr>
      <w:tr w:rsidR="008C2948" w14:paraId="380126AB" w14:textId="77777777">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14:paraId="75087362" w14:textId="77777777" w:rsidR="008C2948" w:rsidRDefault="008C2948">
            <w:pPr>
              <w:pStyle w:val="table10"/>
              <w:jc w:val="center"/>
            </w:pPr>
            <w:r>
              <w:t>1</w:t>
            </w:r>
          </w:p>
        </w:tc>
        <w:tc>
          <w:tcPr>
            <w:tcW w:w="1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3F6AAA" w14:textId="77777777" w:rsidR="008C2948" w:rsidRDefault="008C2948">
            <w:pPr>
              <w:pStyle w:val="table10"/>
            </w:pPr>
            <w:r>
              <w:t xml:space="preserve">Дети до 1 года </w:t>
            </w:r>
          </w:p>
        </w:tc>
        <w:tc>
          <w:tcPr>
            <w:tcW w:w="1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EBE388" w14:textId="77777777" w:rsidR="008C2948" w:rsidRDefault="008C2948">
            <w:pPr>
              <w:pStyle w:val="table10"/>
            </w:pPr>
            <w:r>
              <w:t>Ингаляционный, пероральный</w:t>
            </w:r>
          </w:p>
        </w:tc>
        <w:tc>
          <w:tcPr>
            <w:tcW w:w="1933" w:type="pct"/>
            <w:tcBorders>
              <w:top w:val="single" w:sz="4" w:space="0" w:color="auto"/>
              <w:left w:val="single" w:sz="4" w:space="0" w:color="auto"/>
              <w:bottom w:val="single" w:sz="4" w:space="0" w:color="auto"/>
            </w:tcBorders>
            <w:tcMar>
              <w:top w:w="0" w:type="dxa"/>
              <w:left w:w="6" w:type="dxa"/>
              <w:bottom w:w="0" w:type="dxa"/>
              <w:right w:w="6" w:type="dxa"/>
            </w:tcMar>
            <w:hideMark/>
          </w:tcPr>
          <w:p w14:paraId="2384C834" w14:textId="77777777" w:rsidR="008C2948" w:rsidRDefault="008C2948">
            <w:pPr>
              <w:pStyle w:val="table10"/>
            </w:pPr>
            <w:r>
              <w:t>Однократно</w:t>
            </w:r>
          </w:p>
        </w:tc>
      </w:tr>
      <w:tr w:rsidR="008C2948" w14:paraId="22168DA8" w14:textId="77777777">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14:paraId="1F35354E" w14:textId="77777777" w:rsidR="008C2948" w:rsidRDefault="008C2948">
            <w:pPr>
              <w:pStyle w:val="table10"/>
              <w:jc w:val="center"/>
            </w:pPr>
            <w:r>
              <w:t>2</w:t>
            </w:r>
          </w:p>
        </w:tc>
        <w:tc>
          <w:tcPr>
            <w:tcW w:w="1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4ABA3D" w14:textId="77777777" w:rsidR="008C2948" w:rsidRDefault="008C2948">
            <w:pPr>
              <w:pStyle w:val="table10"/>
            </w:pPr>
            <w:r>
              <w:t>Дети от 1 года до 3 лет</w:t>
            </w:r>
          </w:p>
        </w:tc>
        <w:tc>
          <w:tcPr>
            <w:tcW w:w="1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D7AC3F" w14:textId="77777777" w:rsidR="008C2948" w:rsidRDefault="008C2948">
            <w:pPr>
              <w:pStyle w:val="table10"/>
            </w:pPr>
            <w:r>
              <w:t>Ингаляционный, пероральный</w:t>
            </w:r>
          </w:p>
        </w:tc>
        <w:tc>
          <w:tcPr>
            <w:tcW w:w="1933" w:type="pct"/>
            <w:tcBorders>
              <w:top w:val="single" w:sz="4" w:space="0" w:color="auto"/>
              <w:left w:val="single" w:sz="4" w:space="0" w:color="auto"/>
              <w:bottom w:val="single" w:sz="4" w:space="0" w:color="auto"/>
            </w:tcBorders>
            <w:tcMar>
              <w:top w:w="0" w:type="dxa"/>
              <w:left w:w="6" w:type="dxa"/>
              <w:bottom w:w="0" w:type="dxa"/>
              <w:right w:w="6" w:type="dxa"/>
            </w:tcMar>
            <w:hideMark/>
          </w:tcPr>
          <w:p w14:paraId="34F7D0EB" w14:textId="77777777" w:rsidR="008C2948" w:rsidRDefault="008C2948">
            <w:pPr>
              <w:pStyle w:val="table10"/>
            </w:pPr>
            <w:r>
              <w:t>Однократно, допускается повторный прием (через 24 часа)</w:t>
            </w:r>
          </w:p>
        </w:tc>
      </w:tr>
      <w:tr w:rsidR="008C2948" w14:paraId="0324A56B" w14:textId="77777777">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14:paraId="5645280B" w14:textId="77777777" w:rsidR="008C2948" w:rsidRDefault="008C2948">
            <w:pPr>
              <w:pStyle w:val="table10"/>
              <w:jc w:val="center"/>
            </w:pPr>
            <w:r>
              <w:t>3</w:t>
            </w:r>
          </w:p>
        </w:tc>
        <w:tc>
          <w:tcPr>
            <w:tcW w:w="1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1E08CF" w14:textId="77777777" w:rsidR="008C2948" w:rsidRDefault="008C2948">
            <w:pPr>
              <w:pStyle w:val="table10"/>
            </w:pPr>
            <w:r>
              <w:t>Дети от 3 до 18 лет, взрослые (до 45 лет)</w:t>
            </w:r>
          </w:p>
        </w:tc>
        <w:tc>
          <w:tcPr>
            <w:tcW w:w="1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44CCBC" w14:textId="77777777" w:rsidR="008C2948" w:rsidRDefault="008C2948">
            <w:pPr>
              <w:pStyle w:val="table10"/>
            </w:pPr>
            <w:r>
              <w:t>Ингаляционный</w:t>
            </w:r>
          </w:p>
        </w:tc>
        <w:tc>
          <w:tcPr>
            <w:tcW w:w="1933" w:type="pct"/>
            <w:tcBorders>
              <w:top w:val="single" w:sz="4" w:space="0" w:color="auto"/>
              <w:left w:val="single" w:sz="4" w:space="0" w:color="auto"/>
              <w:bottom w:val="single" w:sz="4" w:space="0" w:color="auto"/>
            </w:tcBorders>
            <w:tcMar>
              <w:top w:w="0" w:type="dxa"/>
              <w:left w:w="6" w:type="dxa"/>
              <w:bottom w:w="0" w:type="dxa"/>
              <w:right w:w="6" w:type="dxa"/>
            </w:tcMar>
            <w:hideMark/>
          </w:tcPr>
          <w:p w14:paraId="1F6F127A" w14:textId="77777777" w:rsidR="008C2948" w:rsidRDefault="008C2948">
            <w:pPr>
              <w:pStyle w:val="table10"/>
            </w:pPr>
            <w:r>
              <w:t>Однократно, допускается повторный прием (через 24 часа) до 5 дней</w:t>
            </w:r>
          </w:p>
        </w:tc>
      </w:tr>
      <w:tr w:rsidR="008C2948" w14:paraId="6C18E9D0" w14:textId="77777777">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14:paraId="2FEABE35" w14:textId="77777777" w:rsidR="008C2948" w:rsidRDefault="008C2948">
            <w:pPr>
              <w:pStyle w:val="table10"/>
              <w:jc w:val="center"/>
            </w:pPr>
            <w:r>
              <w:t>4</w:t>
            </w:r>
          </w:p>
        </w:tc>
        <w:tc>
          <w:tcPr>
            <w:tcW w:w="1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8FC3E8" w14:textId="77777777" w:rsidR="008C2948" w:rsidRDefault="008C2948">
            <w:pPr>
              <w:pStyle w:val="table10"/>
            </w:pPr>
            <w:r>
              <w:t>Взрослые (старше 45 лет)</w:t>
            </w:r>
          </w:p>
        </w:tc>
        <w:tc>
          <w:tcPr>
            <w:tcW w:w="1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5B8528" w14:textId="77777777" w:rsidR="008C2948" w:rsidRDefault="008C2948">
            <w:pPr>
              <w:pStyle w:val="table10"/>
            </w:pPr>
            <w:r>
              <w:t>Ингаляционный</w:t>
            </w:r>
          </w:p>
        </w:tc>
        <w:tc>
          <w:tcPr>
            <w:tcW w:w="1933" w:type="pct"/>
            <w:tcBorders>
              <w:top w:val="single" w:sz="4" w:space="0" w:color="auto"/>
              <w:left w:val="single" w:sz="4" w:space="0" w:color="auto"/>
              <w:bottom w:val="single" w:sz="4" w:space="0" w:color="auto"/>
            </w:tcBorders>
            <w:tcMar>
              <w:top w:w="0" w:type="dxa"/>
              <w:left w:w="6" w:type="dxa"/>
              <w:bottom w:w="0" w:type="dxa"/>
              <w:right w:w="6" w:type="dxa"/>
            </w:tcMar>
            <w:hideMark/>
          </w:tcPr>
          <w:p w14:paraId="13101C43" w14:textId="77777777" w:rsidR="008C2948" w:rsidRDefault="008C2948">
            <w:pPr>
              <w:pStyle w:val="table10"/>
            </w:pPr>
            <w:r>
              <w:t>Однократно, допускается повторный прием (через 24 часа)</w:t>
            </w:r>
          </w:p>
        </w:tc>
      </w:tr>
      <w:tr w:rsidR="008C2948" w14:paraId="3FC887F9" w14:textId="77777777">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14:paraId="12CEC89A" w14:textId="77777777" w:rsidR="008C2948" w:rsidRDefault="008C2948">
            <w:pPr>
              <w:pStyle w:val="table10"/>
              <w:jc w:val="center"/>
            </w:pPr>
            <w:r>
              <w:t>5</w:t>
            </w:r>
          </w:p>
        </w:tc>
        <w:tc>
          <w:tcPr>
            <w:tcW w:w="1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F26F20" w14:textId="77777777" w:rsidR="008C2948" w:rsidRDefault="008C2948">
            <w:pPr>
              <w:pStyle w:val="table10"/>
            </w:pPr>
            <w:r>
              <w:t>Взрослые (старше 60 лет)</w:t>
            </w:r>
          </w:p>
        </w:tc>
        <w:tc>
          <w:tcPr>
            <w:tcW w:w="1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9DD46C" w14:textId="77777777" w:rsidR="008C2948" w:rsidRDefault="008C2948">
            <w:pPr>
              <w:pStyle w:val="table10"/>
            </w:pPr>
            <w:r>
              <w:t>Ингаляционный</w:t>
            </w:r>
          </w:p>
        </w:tc>
        <w:tc>
          <w:tcPr>
            <w:tcW w:w="1933" w:type="pct"/>
            <w:tcBorders>
              <w:top w:val="single" w:sz="4" w:space="0" w:color="auto"/>
              <w:left w:val="single" w:sz="4" w:space="0" w:color="auto"/>
              <w:bottom w:val="single" w:sz="4" w:space="0" w:color="auto"/>
            </w:tcBorders>
            <w:tcMar>
              <w:top w:w="0" w:type="dxa"/>
              <w:left w:w="6" w:type="dxa"/>
              <w:bottom w:w="0" w:type="dxa"/>
              <w:right w:w="6" w:type="dxa"/>
            </w:tcMar>
            <w:hideMark/>
          </w:tcPr>
          <w:p w14:paraId="7DEB1D1B" w14:textId="77777777" w:rsidR="008C2948" w:rsidRDefault="008C2948">
            <w:pPr>
              <w:pStyle w:val="table10"/>
            </w:pPr>
            <w:r>
              <w:t>Однократно</w:t>
            </w:r>
          </w:p>
        </w:tc>
      </w:tr>
      <w:tr w:rsidR="008C2948" w14:paraId="13A57A95" w14:textId="77777777">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14:paraId="0B153C58" w14:textId="77777777" w:rsidR="008C2948" w:rsidRDefault="008C2948">
            <w:pPr>
              <w:pStyle w:val="table10"/>
              <w:jc w:val="center"/>
            </w:pPr>
            <w:r>
              <w:t>6</w:t>
            </w:r>
          </w:p>
        </w:tc>
        <w:tc>
          <w:tcPr>
            <w:tcW w:w="1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B8AA20" w14:textId="77777777" w:rsidR="008C2948" w:rsidRDefault="008C2948">
            <w:pPr>
              <w:pStyle w:val="table10"/>
            </w:pPr>
            <w:r>
              <w:t>Беременные</w:t>
            </w:r>
          </w:p>
        </w:tc>
        <w:tc>
          <w:tcPr>
            <w:tcW w:w="1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636344" w14:textId="77777777" w:rsidR="008C2948" w:rsidRDefault="008C2948">
            <w:pPr>
              <w:pStyle w:val="table10"/>
            </w:pPr>
            <w:r>
              <w:t>Ингаляционный</w:t>
            </w:r>
          </w:p>
        </w:tc>
        <w:tc>
          <w:tcPr>
            <w:tcW w:w="1933" w:type="pct"/>
            <w:tcBorders>
              <w:top w:val="single" w:sz="4" w:space="0" w:color="auto"/>
              <w:left w:val="single" w:sz="4" w:space="0" w:color="auto"/>
              <w:bottom w:val="single" w:sz="4" w:space="0" w:color="auto"/>
            </w:tcBorders>
            <w:tcMar>
              <w:top w:w="0" w:type="dxa"/>
              <w:left w:w="6" w:type="dxa"/>
              <w:bottom w:w="0" w:type="dxa"/>
              <w:right w:w="6" w:type="dxa"/>
            </w:tcMar>
            <w:hideMark/>
          </w:tcPr>
          <w:p w14:paraId="52E41925" w14:textId="77777777" w:rsidR="008C2948" w:rsidRDefault="008C2948">
            <w:pPr>
              <w:pStyle w:val="table10"/>
            </w:pPr>
            <w:r>
              <w:t>Однократно</w:t>
            </w:r>
          </w:p>
        </w:tc>
      </w:tr>
      <w:tr w:rsidR="008C2948" w14:paraId="19E4154A" w14:textId="77777777">
        <w:trPr>
          <w:trHeight w:val="240"/>
        </w:trPr>
        <w:tc>
          <w:tcPr>
            <w:tcW w:w="301" w:type="pct"/>
            <w:tcBorders>
              <w:top w:val="single" w:sz="4" w:space="0" w:color="auto"/>
              <w:right w:val="single" w:sz="4" w:space="0" w:color="auto"/>
            </w:tcBorders>
            <w:tcMar>
              <w:top w:w="0" w:type="dxa"/>
              <w:left w:w="6" w:type="dxa"/>
              <w:bottom w:w="0" w:type="dxa"/>
              <w:right w:w="6" w:type="dxa"/>
            </w:tcMar>
            <w:hideMark/>
          </w:tcPr>
          <w:p w14:paraId="4E5C6D4F" w14:textId="77777777" w:rsidR="008C2948" w:rsidRDefault="008C2948">
            <w:pPr>
              <w:pStyle w:val="table10"/>
              <w:jc w:val="center"/>
            </w:pPr>
            <w:r>
              <w:t>7</w:t>
            </w:r>
          </w:p>
        </w:tc>
        <w:tc>
          <w:tcPr>
            <w:tcW w:w="1166" w:type="pct"/>
            <w:tcBorders>
              <w:top w:val="single" w:sz="4" w:space="0" w:color="auto"/>
              <w:left w:val="single" w:sz="4" w:space="0" w:color="auto"/>
              <w:right w:val="single" w:sz="4" w:space="0" w:color="auto"/>
            </w:tcBorders>
            <w:tcMar>
              <w:top w:w="0" w:type="dxa"/>
              <w:left w:w="6" w:type="dxa"/>
              <w:bottom w:w="0" w:type="dxa"/>
              <w:right w:w="6" w:type="dxa"/>
            </w:tcMar>
            <w:hideMark/>
          </w:tcPr>
          <w:p w14:paraId="4ADA5EF8" w14:textId="77777777" w:rsidR="008C2948" w:rsidRDefault="008C2948">
            <w:pPr>
              <w:pStyle w:val="table10"/>
            </w:pPr>
            <w:r>
              <w:t>Кормящие</w:t>
            </w:r>
          </w:p>
        </w:tc>
        <w:tc>
          <w:tcPr>
            <w:tcW w:w="1600" w:type="pct"/>
            <w:tcBorders>
              <w:top w:val="single" w:sz="4" w:space="0" w:color="auto"/>
              <w:left w:val="single" w:sz="4" w:space="0" w:color="auto"/>
              <w:right w:val="single" w:sz="4" w:space="0" w:color="auto"/>
            </w:tcBorders>
            <w:tcMar>
              <w:top w:w="0" w:type="dxa"/>
              <w:left w:w="6" w:type="dxa"/>
              <w:bottom w:w="0" w:type="dxa"/>
              <w:right w:w="6" w:type="dxa"/>
            </w:tcMar>
            <w:hideMark/>
          </w:tcPr>
          <w:p w14:paraId="367A1FD2" w14:textId="77777777" w:rsidR="008C2948" w:rsidRDefault="008C2948">
            <w:pPr>
              <w:pStyle w:val="table10"/>
            </w:pPr>
            <w:r>
              <w:t>Ингаляционный</w:t>
            </w:r>
          </w:p>
        </w:tc>
        <w:tc>
          <w:tcPr>
            <w:tcW w:w="1933" w:type="pct"/>
            <w:tcBorders>
              <w:top w:val="single" w:sz="4" w:space="0" w:color="auto"/>
              <w:left w:val="single" w:sz="4" w:space="0" w:color="auto"/>
            </w:tcBorders>
            <w:tcMar>
              <w:top w:w="0" w:type="dxa"/>
              <w:left w:w="6" w:type="dxa"/>
              <w:bottom w:w="0" w:type="dxa"/>
              <w:right w:w="6" w:type="dxa"/>
            </w:tcMar>
            <w:hideMark/>
          </w:tcPr>
          <w:p w14:paraId="062378F5" w14:textId="77777777" w:rsidR="008C2948" w:rsidRDefault="008C2948">
            <w:pPr>
              <w:pStyle w:val="table10"/>
            </w:pPr>
            <w:r>
              <w:t>Однократно</w:t>
            </w:r>
          </w:p>
        </w:tc>
      </w:tr>
    </w:tbl>
    <w:p w14:paraId="5E1179E5" w14:textId="77777777" w:rsidR="008C2948" w:rsidRDefault="008C2948">
      <w:pPr>
        <w:pStyle w:val="newncpi"/>
      </w:pPr>
      <w:r>
        <w:t> </w:t>
      </w:r>
    </w:p>
    <w:p w14:paraId="5F7E2101" w14:textId="77777777" w:rsidR="008C2948" w:rsidRDefault="008C2948">
      <w:pPr>
        <w:pStyle w:val="snoskiline"/>
      </w:pPr>
      <w:r>
        <w:t>______________________________</w:t>
      </w:r>
    </w:p>
    <w:p w14:paraId="04C502E7" w14:textId="77777777" w:rsidR="008C2948" w:rsidRDefault="008C2948">
      <w:pPr>
        <w:pStyle w:val="snoski"/>
        <w:spacing w:after="240"/>
        <w:ind w:firstLine="567"/>
      </w:pPr>
      <w:r>
        <w:t>* Необоснованный прием препаратов йода может принести больше вреда, чем пользы.</w:t>
      </w:r>
    </w:p>
    <w:p w14:paraId="150CFBBD" w14:textId="77777777" w:rsidR="008C2948" w:rsidRDefault="008C2948">
      <w:pPr>
        <w:pStyle w:val="newncpi"/>
      </w:pPr>
      <w:r>
        <w:t xml:space="preserve">Противопоказаниями для приема препаратов йода являются: </w:t>
      </w:r>
      <w:proofErr w:type="spellStart"/>
      <w:r>
        <w:t>манифестный</w:t>
      </w:r>
      <w:proofErr w:type="spellEnd"/>
      <w:r>
        <w:t xml:space="preserve"> или субклинический гипертиреоз, обусловленный различными заболеваниями (токсическая аденома, узловой или диффузный токсический зоб), герпетиформный дерматит (болезнь Дюринга), </w:t>
      </w:r>
      <w:proofErr w:type="spellStart"/>
      <w:r>
        <w:t>гипокомплементемические</w:t>
      </w:r>
      <w:proofErr w:type="spellEnd"/>
      <w:r>
        <w:t xml:space="preserve"> васкулиты. Побочные реакции на прием препаратов йода чаще всего проявляются в виде преходящих </w:t>
      </w:r>
      <w:proofErr w:type="spellStart"/>
      <w:r>
        <w:t>гипер</w:t>
      </w:r>
      <w:proofErr w:type="spellEnd"/>
      <w:r>
        <w:t>- или гипотиреоза, кожного зуда, металлического вкуса во рту, слюноотделения. Группы риска для развития таких реакций включают пациентов с ранее существовавшими нарушениями функции щитовидной железы и гиперчувствительностью к йоду.</w:t>
      </w:r>
    </w:p>
    <w:p w14:paraId="2E222E65" w14:textId="77777777" w:rsidR="008C2948" w:rsidRDefault="008C2948">
      <w:pPr>
        <w:pStyle w:val="newncpi"/>
      </w:pPr>
      <w:r>
        <w:t>Лицам, которым была проведена операция по тотальному удалению щитовидной железы, йодная профилактика не проводится.</w:t>
      </w:r>
    </w:p>
    <w:p w14:paraId="705A9D06" w14:textId="77777777" w:rsidR="008C2948" w:rsidRDefault="008C2948">
      <w:pPr>
        <w:pStyle w:val="newncpi"/>
      </w:pPr>
      <w:r>
        <w:t>Лицам, которые принимают препарат радиоактивного йода в связи с заболеваниями щитовидной железы, йодная профилактика проводится по индивидуальной рекомендации врача-эндокринолога (врача отделения ядерной медицины).</w:t>
      </w:r>
    </w:p>
    <w:p w14:paraId="5F46E231" w14:textId="77777777" w:rsidR="008C2948" w:rsidRDefault="008C2948">
      <w:pPr>
        <w:pStyle w:val="newncpi"/>
      </w:pPr>
      <w:r>
        <w:t> </w:t>
      </w:r>
    </w:p>
    <w:p w14:paraId="3D606B1C" w14:textId="77777777" w:rsidR="008C2948" w:rsidRDefault="008C2948">
      <w:pPr>
        <w:pStyle w:val="onestring"/>
      </w:pPr>
      <w:r>
        <w:t>Таблица 3</w:t>
      </w:r>
    </w:p>
    <w:p w14:paraId="36F9EDEF" w14:textId="77777777" w:rsidR="008C2948" w:rsidRDefault="008C2948">
      <w:pPr>
        <w:pStyle w:val="newncpi"/>
      </w:pPr>
      <w:r>
        <w:t> </w:t>
      </w:r>
    </w:p>
    <w:p w14:paraId="2D29BEB8" w14:textId="77777777" w:rsidR="008C2948" w:rsidRDefault="008C2948">
      <w:pPr>
        <w:pStyle w:val="newncpi0"/>
      </w:pPr>
      <w:r>
        <w:t>Разовая доза резервного препарата стабильного йода в форме спиртовой настойки йода в зависимости от возрастной группы*</w:t>
      </w:r>
    </w:p>
    <w:p w14:paraId="35866AF7" w14:textId="77777777" w:rsidR="008C2948" w:rsidRDefault="008C294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046"/>
        <w:gridCol w:w="2468"/>
        <w:gridCol w:w="1838"/>
        <w:gridCol w:w="2995"/>
      </w:tblGrid>
      <w:tr w:rsidR="008C2948" w14:paraId="51EEEC22" w14:textId="77777777">
        <w:trPr>
          <w:trHeight w:val="240"/>
        </w:trPr>
        <w:tc>
          <w:tcPr>
            <w:tcW w:w="1095" w:type="pct"/>
            <w:vMerge w:val="restart"/>
            <w:tcBorders>
              <w:bottom w:val="single" w:sz="4" w:space="0" w:color="auto"/>
              <w:right w:val="single" w:sz="4" w:space="0" w:color="auto"/>
            </w:tcBorders>
            <w:tcMar>
              <w:top w:w="0" w:type="dxa"/>
              <w:left w:w="6" w:type="dxa"/>
              <w:bottom w:w="0" w:type="dxa"/>
              <w:right w:w="6" w:type="dxa"/>
            </w:tcMar>
            <w:vAlign w:val="center"/>
            <w:hideMark/>
          </w:tcPr>
          <w:p w14:paraId="00C26292" w14:textId="77777777" w:rsidR="008C2948" w:rsidRDefault="008C2948">
            <w:pPr>
              <w:pStyle w:val="table10"/>
              <w:jc w:val="center"/>
            </w:pPr>
            <w:r>
              <w:t> </w:t>
            </w:r>
          </w:p>
        </w:tc>
        <w:tc>
          <w:tcPr>
            <w:tcW w:w="3905" w:type="pct"/>
            <w:gridSpan w:val="3"/>
            <w:tcBorders>
              <w:left w:val="single" w:sz="4" w:space="0" w:color="auto"/>
              <w:bottom w:val="single" w:sz="4" w:space="0" w:color="auto"/>
            </w:tcBorders>
            <w:tcMar>
              <w:top w:w="0" w:type="dxa"/>
              <w:left w:w="6" w:type="dxa"/>
              <w:bottom w:w="0" w:type="dxa"/>
              <w:right w:w="6" w:type="dxa"/>
            </w:tcMar>
            <w:vAlign w:val="center"/>
            <w:hideMark/>
          </w:tcPr>
          <w:p w14:paraId="3C4C308A" w14:textId="77777777" w:rsidR="008C2948" w:rsidRDefault="008C2948">
            <w:pPr>
              <w:pStyle w:val="table10"/>
              <w:jc w:val="center"/>
            </w:pPr>
            <w:r>
              <w:t>Возрастная группа</w:t>
            </w:r>
          </w:p>
        </w:tc>
      </w:tr>
      <w:tr w:rsidR="008C2948" w14:paraId="40F3CEC3" w14:textId="77777777">
        <w:trPr>
          <w:trHeight w:val="240"/>
        </w:trPr>
        <w:tc>
          <w:tcPr>
            <w:tcW w:w="0" w:type="auto"/>
            <w:vMerge/>
            <w:tcBorders>
              <w:bottom w:val="single" w:sz="4" w:space="0" w:color="auto"/>
              <w:right w:val="single" w:sz="4" w:space="0" w:color="auto"/>
            </w:tcBorders>
            <w:vAlign w:val="center"/>
            <w:hideMark/>
          </w:tcPr>
          <w:p w14:paraId="55E5BD06" w14:textId="77777777" w:rsidR="008C2948" w:rsidRDefault="008C2948">
            <w:pPr>
              <w:rPr>
                <w:rFonts w:eastAsiaTheme="minorEastAsia"/>
                <w:sz w:val="20"/>
                <w:szCs w:val="20"/>
              </w:rPr>
            </w:pPr>
          </w:p>
        </w:tc>
        <w:tc>
          <w:tcPr>
            <w:tcW w:w="1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99185DD" w14:textId="77777777" w:rsidR="008C2948" w:rsidRDefault="008C2948">
            <w:pPr>
              <w:pStyle w:val="table10"/>
              <w:jc w:val="center"/>
            </w:pPr>
            <w:r>
              <w:t>Взрослые, включая беременных и кормящих женщин, и дети старше 14 лет</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EC964B3" w14:textId="77777777" w:rsidR="008C2948" w:rsidRDefault="008C2948">
            <w:pPr>
              <w:pStyle w:val="table10"/>
              <w:jc w:val="center"/>
            </w:pPr>
            <w:r>
              <w:t>Дети от 5 до 14 лет</w:t>
            </w:r>
          </w:p>
        </w:tc>
        <w:tc>
          <w:tcPr>
            <w:tcW w:w="160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F28F2B4" w14:textId="77777777" w:rsidR="008C2948" w:rsidRDefault="008C2948">
            <w:pPr>
              <w:pStyle w:val="table10"/>
              <w:jc w:val="center"/>
            </w:pPr>
            <w:r>
              <w:t>Дети до 5 лет</w:t>
            </w:r>
          </w:p>
        </w:tc>
      </w:tr>
      <w:tr w:rsidR="008C2948" w14:paraId="448CA0BC" w14:textId="77777777">
        <w:trPr>
          <w:trHeight w:val="240"/>
        </w:trPr>
        <w:tc>
          <w:tcPr>
            <w:tcW w:w="109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44FF3D7" w14:textId="77777777" w:rsidR="008C2948" w:rsidRDefault="008C2948">
            <w:pPr>
              <w:pStyle w:val="table10"/>
              <w:jc w:val="center"/>
            </w:pPr>
            <w:r>
              <w:t>1</w:t>
            </w:r>
          </w:p>
        </w:tc>
        <w:tc>
          <w:tcPr>
            <w:tcW w:w="1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A4A799C" w14:textId="77777777" w:rsidR="008C2948" w:rsidRDefault="008C2948">
            <w:pPr>
              <w:pStyle w:val="table10"/>
              <w:jc w:val="center"/>
            </w:pPr>
            <w:r>
              <w:t>2</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6285533" w14:textId="77777777" w:rsidR="008C2948" w:rsidRDefault="008C2948">
            <w:pPr>
              <w:pStyle w:val="table10"/>
              <w:jc w:val="center"/>
            </w:pPr>
            <w:r>
              <w:t>3</w:t>
            </w:r>
          </w:p>
        </w:tc>
        <w:tc>
          <w:tcPr>
            <w:tcW w:w="160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14596537" w14:textId="77777777" w:rsidR="008C2948" w:rsidRDefault="008C2948">
            <w:pPr>
              <w:pStyle w:val="table10"/>
              <w:jc w:val="center"/>
            </w:pPr>
            <w:r>
              <w:t>4</w:t>
            </w:r>
          </w:p>
        </w:tc>
      </w:tr>
      <w:tr w:rsidR="008C2948" w14:paraId="3A324479" w14:textId="77777777">
        <w:trPr>
          <w:trHeight w:val="240"/>
        </w:trPr>
        <w:tc>
          <w:tcPr>
            <w:tcW w:w="1095" w:type="pct"/>
            <w:tcBorders>
              <w:top w:val="single" w:sz="4" w:space="0" w:color="auto"/>
              <w:right w:val="single" w:sz="4" w:space="0" w:color="auto"/>
            </w:tcBorders>
            <w:tcMar>
              <w:top w:w="0" w:type="dxa"/>
              <w:left w:w="6" w:type="dxa"/>
              <w:bottom w:w="0" w:type="dxa"/>
              <w:right w:w="6" w:type="dxa"/>
            </w:tcMar>
            <w:hideMark/>
          </w:tcPr>
          <w:p w14:paraId="61FF1726" w14:textId="77777777" w:rsidR="008C2948" w:rsidRDefault="008C2948">
            <w:pPr>
              <w:pStyle w:val="table10"/>
            </w:pPr>
            <w:r>
              <w:t>5% спиртовая настойка йода</w:t>
            </w:r>
          </w:p>
        </w:tc>
        <w:tc>
          <w:tcPr>
            <w:tcW w:w="1320" w:type="pct"/>
            <w:tcBorders>
              <w:top w:val="single" w:sz="4" w:space="0" w:color="auto"/>
              <w:left w:val="single" w:sz="4" w:space="0" w:color="auto"/>
              <w:right w:val="single" w:sz="4" w:space="0" w:color="auto"/>
            </w:tcBorders>
            <w:tcMar>
              <w:top w:w="0" w:type="dxa"/>
              <w:left w:w="6" w:type="dxa"/>
              <w:bottom w:w="0" w:type="dxa"/>
              <w:right w:w="6" w:type="dxa"/>
            </w:tcMar>
            <w:hideMark/>
          </w:tcPr>
          <w:p w14:paraId="1227F841" w14:textId="77777777" w:rsidR="008C2948" w:rsidRDefault="008C2948">
            <w:pPr>
              <w:pStyle w:val="table10"/>
            </w:pPr>
            <w:r>
              <w:t>1 мл или 44 капли в 1/2 стакане молока или воды</w:t>
            </w:r>
          </w:p>
        </w:tc>
        <w:tc>
          <w:tcPr>
            <w:tcW w:w="983" w:type="pct"/>
            <w:tcBorders>
              <w:top w:val="single" w:sz="4" w:space="0" w:color="auto"/>
              <w:left w:val="single" w:sz="4" w:space="0" w:color="auto"/>
              <w:right w:val="single" w:sz="4" w:space="0" w:color="auto"/>
            </w:tcBorders>
            <w:tcMar>
              <w:top w:w="0" w:type="dxa"/>
              <w:left w:w="6" w:type="dxa"/>
              <w:bottom w:w="0" w:type="dxa"/>
              <w:right w:w="6" w:type="dxa"/>
            </w:tcMar>
            <w:hideMark/>
          </w:tcPr>
          <w:p w14:paraId="226B9B39" w14:textId="77777777" w:rsidR="008C2948" w:rsidRDefault="008C2948">
            <w:pPr>
              <w:pStyle w:val="table10"/>
            </w:pPr>
            <w:r>
              <w:t>22 капли в 1/2 стакане молока или воды</w:t>
            </w:r>
          </w:p>
        </w:tc>
        <w:tc>
          <w:tcPr>
            <w:tcW w:w="1602" w:type="pct"/>
            <w:tcBorders>
              <w:top w:val="single" w:sz="4" w:space="0" w:color="auto"/>
              <w:left w:val="single" w:sz="4" w:space="0" w:color="auto"/>
            </w:tcBorders>
            <w:tcMar>
              <w:top w:w="0" w:type="dxa"/>
              <w:left w:w="6" w:type="dxa"/>
              <w:bottom w:w="0" w:type="dxa"/>
              <w:right w:w="6" w:type="dxa"/>
            </w:tcMar>
            <w:hideMark/>
          </w:tcPr>
          <w:p w14:paraId="152EA9BC" w14:textId="77777777" w:rsidR="008C2948" w:rsidRDefault="008C2948">
            <w:pPr>
              <w:pStyle w:val="table10"/>
            </w:pPr>
            <w:r>
              <w:t>Не рекомендуется</w:t>
            </w:r>
          </w:p>
        </w:tc>
      </w:tr>
    </w:tbl>
    <w:p w14:paraId="3579B21F" w14:textId="77777777" w:rsidR="008C2948" w:rsidRDefault="008C2948">
      <w:pPr>
        <w:pStyle w:val="newncpi"/>
      </w:pPr>
      <w:r>
        <w:t> </w:t>
      </w:r>
    </w:p>
    <w:p w14:paraId="18B312C6" w14:textId="77777777" w:rsidR="008C2948" w:rsidRDefault="008C2948">
      <w:pPr>
        <w:pStyle w:val="snoskiline"/>
      </w:pPr>
      <w:r>
        <w:t>______________________________</w:t>
      </w:r>
    </w:p>
    <w:p w14:paraId="28E402A8" w14:textId="77777777" w:rsidR="008C2948" w:rsidRDefault="008C2948">
      <w:pPr>
        <w:pStyle w:val="snoski"/>
        <w:spacing w:after="240"/>
        <w:ind w:firstLine="567"/>
      </w:pPr>
      <w:r>
        <w:t>* Применение спиртовой настойки йода при невозможности применения калия йодида является исключительной мерой в связи с более высокой токсичностью атомарного йода, входящего в состав настойки йода, по сравнению с таблетированной формой калия йодида. Не допускается превышение указанной дозировки.</w:t>
      </w:r>
    </w:p>
    <w:p w14:paraId="4E46C0DF" w14:textId="77777777" w:rsidR="008C2948" w:rsidRDefault="008C2948">
      <w:pPr>
        <w:pStyle w:val="newncpi"/>
      </w:pPr>
      <w:r>
        <w:t>Дозу 5% спиртовой настойки йода рекомендуется накапать в стакан молока или воды, допустим прием 2 раза в сутки по половине указанной дозы.</w:t>
      </w:r>
    </w:p>
    <w:p w14:paraId="0B61FCB0" w14:textId="77777777" w:rsidR="008C2948" w:rsidRDefault="008C2948">
      <w:pPr>
        <w:pStyle w:val="newncpi"/>
      </w:pPr>
      <w:r>
        <w:lastRenderedPageBreak/>
        <w:t> </w:t>
      </w:r>
    </w:p>
    <w:p w14:paraId="49279EF7" w14:textId="77777777" w:rsidR="008C2948" w:rsidRDefault="008C2948">
      <w:pPr>
        <w:pStyle w:val="newncpi"/>
      </w:pPr>
      <w:r>
        <w:t> </w:t>
      </w:r>
    </w:p>
    <w:p w14:paraId="100A37F5" w14:textId="77777777" w:rsidR="008C2948" w:rsidRDefault="008C2948"/>
    <w:sectPr w:rsidR="008C2948" w:rsidSect="008C2948">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2566D" w14:textId="77777777" w:rsidR="00F72FF1" w:rsidRDefault="00F72FF1" w:rsidP="008C2948">
      <w:pPr>
        <w:spacing w:after="0" w:line="240" w:lineRule="auto"/>
      </w:pPr>
      <w:r>
        <w:separator/>
      </w:r>
    </w:p>
  </w:endnote>
  <w:endnote w:type="continuationSeparator" w:id="0">
    <w:p w14:paraId="4CAA3041" w14:textId="77777777" w:rsidR="00F72FF1" w:rsidRDefault="00F72FF1" w:rsidP="008C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FF008" w14:textId="77777777" w:rsidR="008C2948" w:rsidRDefault="008C29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D4125" w14:textId="77777777" w:rsidR="008C2948" w:rsidRDefault="008C294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8C2948" w14:paraId="6CEADD80" w14:textId="77777777" w:rsidTr="008C2948">
      <w:tc>
        <w:tcPr>
          <w:tcW w:w="1800" w:type="dxa"/>
          <w:shd w:val="clear" w:color="auto" w:fill="auto"/>
          <w:vAlign w:val="center"/>
        </w:tcPr>
        <w:p w14:paraId="10778AEF" w14:textId="77777777" w:rsidR="008C2948" w:rsidRDefault="008C2948">
          <w:pPr>
            <w:pStyle w:val="a5"/>
          </w:pPr>
          <w:r>
            <w:rPr>
              <w:noProof/>
            </w:rPr>
            <w:drawing>
              <wp:inline distT="0" distB="0" distL="0" distR="0" wp14:anchorId="604DD9E4" wp14:editId="25ACEDD3">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5519BBE1" w14:textId="77777777" w:rsidR="008C2948" w:rsidRDefault="008C294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57498466" w14:textId="77777777" w:rsidR="008C2948" w:rsidRDefault="008C294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09.03.2023</w:t>
          </w:r>
        </w:p>
        <w:p w14:paraId="3A6918D8" w14:textId="77777777" w:rsidR="008C2948" w:rsidRPr="008C2948" w:rsidRDefault="008C294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094058D6" w14:textId="77777777" w:rsidR="008C2948" w:rsidRDefault="008C29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436C6" w14:textId="77777777" w:rsidR="00F72FF1" w:rsidRDefault="00F72FF1" w:rsidP="008C2948">
      <w:pPr>
        <w:spacing w:after="0" w:line="240" w:lineRule="auto"/>
      </w:pPr>
      <w:r>
        <w:separator/>
      </w:r>
    </w:p>
  </w:footnote>
  <w:footnote w:type="continuationSeparator" w:id="0">
    <w:p w14:paraId="45C02951" w14:textId="77777777" w:rsidR="00F72FF1" w:rsidRDefault="00F72FF1" w:rsidP="008C2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8115F" w14:textId="77777777" w:rsidR="008C2948" w:rsidRDefault="008C2948" w:rsidP="00A713F3">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262F12A6" w14:textId="77777777" w:rsidR="008C2948" w:rsidRDefault="008C29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7039C" w14:textId="77777777" w:rsidR="008C2948" w:rsidRPr="008C2948" w:rsidRDefault="008C2948" w:rsidP="00A713F3">
    <w:pPr>
      <w:pStyle w:val="a3"/>
      <w:framePr w:wrap="around" w:vAnchor="text" w:hAnchor="margin" w:xAlign="center" w:y="1"/>
      <w:rPr>
        <w:rStyle w:val="a7"/>
        <w:rFonts w:ascii="Times New Roman" w:hAnsi="Times New Roman" w:cs="Times New Roman"/>
        <w:sz w:val="24"/>
      </w:rPr>
    </w:pPr>
    <w:r w:rsidRPr="008C2948">
      <w:rPr>
        <w:rStyle w:val="a7"/>
        <w:rFonts w:ascii="Times New Roman" w:hAnsi="Times New Roman" w:cs="Times New Roman"/>
        <w:sz w:val="24"/>
      </w:rPr>
      <w:fldChar w:fldCharType="begin"/>
    </w:r>
    <w:r w:rsidRPr="008C2948">
      <w:rPr>
        <w:rStyle w:val="a7"/>
        <w:rFonts w:ascii="Times New Roman" w:hAnsi="Times New Roman" w:cs="Times New Roman"/>
        <w:sz w:val="24"/>
      </w:rPr>
      <w:instrText xml:space="preserve"> PAGE </w:instrText>
    </w:r>
    <w:r w:rsidRPr="008C2948">
      <w:rPr>
        <w:rStyle w:val="a7"/>
        <w:rFonts w:ascii="Times New Roman" w:hAnsi="Times New Roman" w:cs="Times New Roman"/>
        <w:sz w:val="24"/>
      </w:rPr>
      <w:fldChar w:fldCharType="separate"/>
    </w:r>
    <w:r w:rsidRPr="008C2948">
      <w:rPr>
        <w:rStyle w:val="a7"/>
        <w:rFonts w:ascii="Times New Roman" w:hAnsi="Times New Roman" w:cs="Times New Roman"/>
        <w:noProof/>
        <w:sz w:val="24"/>
      </w:rPr>
      <w:t>9</w:t>
    </w:r>
    <w:r w:rsidRPr="008C2948">
      <w:rPr>
        <w:rStyle w:val="a7"/>
        <w:rFonts w:ascii="Times New Roman" w:hAnsi="Times New Roman" w:cs="Times New Roman"/>
        <w:sz w:val="24"/>
      </w:rPr>
      <w:fldChar w:fldCharType="end"/>
    </w:r>
  </w:p>
  <w:p w14:paraId="5D2238A2" w14:textId="77777777" w:rsidR="008C2948" w:rsidRPr="008C2948" w:rsidRDefault="008C2948">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D3AC2" w14:textId="77777777" w:rsidR="008C2948" w:rsidRDefault="008C29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48"/>
    <w:rsid w:val="008C2948"/>
    <w:rsid w:val="00F72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C8400"/>
  <w15:chartTrackingRefBased/>
  <w15:docId w15:val="{9D0B6CF5-05FD-4771-9DFE-05DEF011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C294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8C294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8C2948"/>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8C294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C294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8C294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8C294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8C294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C2948"/>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C2948"/>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8C2948"/>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8C2948"/>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8C294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C294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C294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C294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C2948"/>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8C2948"/>
    <w:rPr>
      <w:rFonts w:ascii="Times New Roman" w:hAnsi="Times New Roman" w:cs="Times New Roman" w:hint="default"/>
      <w:caps/>
    </w:rPr>
  </w:style>
  <w:style w:type="character" w:customStyle="1" w:styleId="promulgator">
    <w:name w:val="promulgator"/>
    <w:basedOn w:val="a0"/>
    <w:rsid w:val="008C2948"/>
    <w:rPr>
      <w:rFonts w:ascii="Times New Roman" w:hAnsi="Times New Roman" w:cs="Times New Roman" w:hint="default"/>
      <w:caps/>
    </w:rPr>
  </w:style>
  <w:style w:type="character" w:customStyle="1" w:styleId="datepr">
    <w:name w:val="datepr"/>
    <w:basedOn w:val="a0"/>
    <w:rsid w:val="008C2948"/>
    <w:rPr>
      <w:rFonts w:ascii="Times New Roman" w:hAnsi="Times New Roman" w:cs="Times New Roman" w:hint="default"/>
    </w:rPr>
  </w:style>
  <w:style w:type="character" w:customStyle="1" w:styleId="number">
    <w:name w:val="number"/>
    <w:basedOn w:val="a0"/>
    <w:rsid w:val="008C2948"/>
    <w:rPr>
      <w:rFonts w:ascii="Times New Roman" w:hAnsi="Times New Roman" w:cs="Times New Roman" w:hint="default"/>
    </w:rPr>
  </w:style>
  <w:style w:type="character" w:customStyle="1" w:styleId="post">
    <w:name w:val="post"/>
    <w:basedOn w:val="a0"/>
    <w:rsid w:val="008C2948"/>
    <w:rPr>
      <w:rFonts w:ascii="Times New Roman" w:hAnsi="Times New Roman" w:cs="Times New Roman" w:hint="default"/>
      <w:b/>
      <w:bCs/>
      <w:sz w:val="22"/>
      <w:szCs w:val="22"/>
    </w:rPr>
  </w:style>
  <w:style w:type="character" w:customStyle="1" w:styleId="pers">
    <w:name w:val="pers"/>
    <w:basedOn w:val="a0"/>
    <w:rsid w:val="008C2948"/>
    <w:rPr>
      <w:rFonts w:ascii="Times New Roman" w:hAnsi="Times New Roman" w:cs="Times New Roman" w:hint="default"/>
      <w:b/>
      <w:bCs/>
      <w:sz w:val="22"/>
      <w:szCs w:val="22"/>
    </w:rPr>
  </w:style>
  <w:style w:type="paragraph" w:styleId="a3">
    <w:name w:val="header"/>
    <w:basedOn w:val="a"/>
    <w:link w:val="a4"/>
    <w:uiPriority w:val="99"/>
    <w:unhideWhenUsed/>
    <w:rsid w:val="008C29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2948"/>
  </w:style>
  <w:style w:type="paragraph" w:styleId="a5">
    <w:name w:val="footer"/>
    <w:basedOn w:val="a"/>
    <w:link w:val="a6"/>
    <w:uiPriority w:val="99"/>
    <w:unhideWhenUsed/>
    <w:rsid w:val="008C29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2948"/>
  </w:style>
  <w:style w:type="character" w:styleId="a7">
    <w:name w:val="page number"/>
    <w:basedOn w:val="a0"/>
    <w:uiPriority w:val="99"/>
    <w:semiHidden/>
    <w:unhideWhenUsed/>
    <w:rsid w:val="008C2948"/>
  </w:style>
  <w:style w:type="table" w:styleId="a8">
    <w:name w:val="Table Grid"/>
    <w:basedOn w:val="a1"/>
    <w:uiPriority w:val="39"/>
    <w:rsid w:val="008C2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2712</Words>
  <Characters>19041</Characters>
  <Application>Microsoft Office Word</Application>
  <DocSecurity>0</DocSecurity>
  <Lines>595</Lines>
  <Paragraphs>302</Paragraphs>
  <ScaleCrop>false</ScaleCrop>
  <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Ю. Шишканова</dc:creator>
  <cp:keywords/>
  <dc:description/>
  <cp:lastModifiedBy>Александра Ю. Шишканова</cp:lastModifiedBy>
  <cp:revision>1</cp:revision>
  <dcterms:created xsi:type="dcterms:W3CDTF">2023-03-09T08:17:00Z</dcterms:created>
  <dcterms:modified xsi:type="dcterms:W3CDTF">2023-03-09T08:23:00Z</dcterms:modified>
</cp:coreProperties>
</file>